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02" w:rsidRPr="004C22D8" w:rsidRDefault="00491302" w:rsidP="00491302">
      <w:pPr>
        <w:pStyle w:val="1"/>
        <w:numPr>
          <w:ilvl w:val="0"/>
          <w:numId w:val="0"/>
        </w:numPr>
        <w:rPr>
          <w:b w:val="0"/>
          <w:szCs w:val="24"/>
        </w:rPr>
      </w:pPr>
      <w:r w:rsidRPr="004C22D8">
        <w:rPr>
          <w:szCs w:val="24"/>
        </w:rPr>
        <w:t>СОГЛАШЕНИЕ</w:t>
      </w:r>
    </w:p>
    <w:p w:rsidR="00491302" w:rsidRPr="004C22D8" w:rsidRDefault="00491302" w:rsidP="00491302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4C22D8">
        <w:rPr>
          <w:rFonts w:ascii="Times New Roman" w:hAnsi="Times New Roman"/>
          <w:b/>
          <w:sz w:val="20"/>
          <w:szCs w:val="24"/>
        </w:rPr>
        <w:t>О СОТРУДНИЧЕСТВЕ</w:t>
      </w:r>
    </w:p>
    <w:p w:rsidR="00491302" w:rsidRPr="004C22D8" w:rsidRDefault="00491302" w:rsidP="00491302">
      <w:pPr>
        <w:spacing w:after="0" w:line="240" w:lineRule="auto"/>
        <w:ind w:left="57" w:right="57" w:firstLine="652"/>
        <w:jc w:val="center"/>
        <w:rPr>
          <w:rFonts w:ascii="Times New Roman" w:hAnsi="Times New Roman"/>
          <w:b/>
          <w:sz w:val="20"/>
          <w:szCs w:val="24"/>
        </w:rPr>
      </w:pPr>
    </w:p>
    <w:p w:rsidR="00491302" w:rsidRPr="004C22D8" w:rsidRDefault="00491302" w:rsidP="00491302">
      <w:pPr>
        <w:spacing w:after="0" w:line="240" w:lineRule="auto"/>
        <w:ind w:right="57"/>
        <w:jc w:val="both"/>
        <w:rPr>
          <w:rFonts w:ascii="Times New Roman" w:hAnsi="Times New Roman"/>
          <w:sz w:val="20"/>
          <w:szCs w:val="24"/>
        </w:rPr>
      </w:pPr>
      <w:r w:rsidRPr="004C22D8">
        <w:rPr>
          <w:rFonts w:ascii="Times New Roman" w:hAnsi="Times New Roman"/>
          <w:sz w:val="20"/>
          <w:szCs w:val="24"/>
        </w:rPr>
        <w:tab/>
      </w:r>
      <w:proofErr w:type="gramStart"/>
      <w:r w:rsidRPr="004C22D8">
        <w:rPr>
          <w:rFonts w:ascii="Times New Roman" w:hAnsi="Times New Roman"/>
          <w:sz w:val="20"/>
          <w:szCs w:val="24"/>
        </w:rPr>
        <w:t xml:space="preserve">Настоящее Соглашение о сотрудничестве </w:t>
      </w:r>
      <w:r w:rsidRPr="004C22D8">
        <w:rPr>
          <w:rFonts w:ascii="Times New Roman" w:hAnsi="Times New Roman"/>
          <w:bCs/>
          <w:sz w:val="20"/>
          <w:szCs w:val="24"/>
        </w:rPr>
        <w:t>в области создания единой среды для вовлечения молодежи в активную социальную деятельность,</w:t>
      </w:r>
      <w:r>
        <w:rPr>
          <w:rFonts w:ascii="Times New Roman" w:hAnsi="Times New Roman"/>
          <w:bCs/>
          <w:sz w:val="20"/>
          <w:szCs w:val="24"/>
        </w:rPr>
        <w:t xml:space="preserve"> пропаганду здорового образа жизни и службы в армии, </w:t>
      </w:r>
      <w:r w:rsidRPr="004C22D8">
        <w:rPr>
          <w:rFonts w:ascii="Times New Roman" w:hAnsi="Times New Roman"/>
          <w:bCs/>
          <w:sz w:val="20"/>
          <w:szCs w:val="24"/>
        </w:rPr>
        <w:t xml:space="preserve">сочетающую современные технологии, виртуальное пространство и реальную инфраструктуру </w:t>
      </w:r>
      <w:r w:rsidRPr="004C22D8">
        <w:rPr>
          <w:rFonts w:ascii="Times New Roman" w:hAnsi="Times New Roman"/>
          <w:sz w:val="20"/>
          <w:szCs w:val="24"/>
        </w:rPr>
        <w:t xml:space="preserve">поддержки молодежных сообществ (далее — </w:t>
      </w:r>
      <w:r w:rsidRPr="004C22D8">
        <w:rPr>
          <w:rFonts w:ascii="Times New Roman" w:hAnsi="Times New Roman"/>
          <w:bCs/>
          <w:sz w:val="20"/>
          <w:szCs w:val="24"/>
        </w:rPr>
        <w:t>«Соглашение»</w:t>
      </w:r>
      <w:r w:rsidRPr="004C22D8">
        <w:rPr>
          <w:rFonts w:ascii="Times New Roman" w:hAnsi="Times New Roman"/>
          <w:sz w:val="20"/>
          <w:szCs w:val="24"/>
        </w:rPr>
        <w:t>), заключено «</w:t>
      </w:r>
      <w:r>
        <w:rPr>
          <w:rFonts w:ascii="Times New Roman" w:hAnsi="Times New Roman"/>
          <w:sz w:val="20"/>
          <w:szCs w:val="24"/>
        </w:rPr>
        <w:t>30</w:t>
      </w:r>
      <w:r w:rsidRPr="004C22D8">
        <w:rPr>
          <w:rFonts w:ascii="Times New Roman" w:hAnsi="Times New Roman"/>
          <w:sz w:val="20"/>
          <w:szCs w:val="24"/>
        </w:rPr>
        <w:t xml:space="preserve">» </w:t>
      </w:r>
      <w:r>
        <w:rPr>
          <w:rFonts w:ascii="Times New Roman" w:hAnsi="Times New Roman"/>
          <w:sz w:val="20"/>
          <w:szCs w:val="24"/>
        </w:rPr>
        <w:t>августа</w:t>
      </w:r>
      <w:r w:rsidRPr="004C22D8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2016 года</w:t>
      </w:r>
      <w:r w:rsidRPr="004C22D8">
        <w:rPr>
          <w:rFonts w:ascii="Times New Roman" w:hAnsi="Times New Roman"/>
          <w:sz w:val="20"/>
          <w:szCs w:val="24"/>
        </w:rPr>
        <w:t xml:space="preserve"> в </w:t>
      </w:r>
      <w:r>
        <w:rPr>
          <w:rFonts w:ascii="Times New Roman" w:hAnsi="Times New Roman"/>
          <w:sz w:val="20"/>
          <w:szCs w:val="24"/>
        </w:rPr>
        <w:t xml:space="preserve">с. </w:t>
      </w:r>
      <w:proofErr w:type="spellStart"/>
      <w:r>
        <w:rPr>
          <w:rFonts w:ascii="Times New Roman" w:hAnsi="Times New Roman"/>
          <w:sz w:val="20"/>
          <w:szCs w:val="24"/>
        </w:rPr>
        <w:t>Ирбейском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sz w:val="20"/>
          <w:szCs w:val="24"/>
        </w:rPr>
        <w:t>Ирбейского</w:t>
      </w:r>
      <w:proofErr w:type="spellEnd"/>
      <w:r>
        <w:rPr>
          <w:rFonts w:ascii="Times New Roman" w:hAnsi="Times New Roman"/>
          <w:sz w:val="20"/>
          <w:szCs w:val="24"/>
        </w:rPr>
        <w:t xml:space="preserve"> района Красноярского края</w:t>
      </w:r>
      <w:r w:rsidRPr="004C22D8">
        <w:rPr>
          <w:rFonts w:ascii="Times New Roman" w:hAnsi="Times New Roman"/>
          <w:sz w:val="20"/>
          <w:szCs w:val="24"/>
        </w:rPr>
        <w:t xml:space="preserve">, Российская Федерация, между: </w:t>
      </w:r>
      <w:proofErr w:type="gramEnd"/>
    </w:p>
    <w:p w:rsidR="00491302" w:rsidRPr="004C22D8" w:rsidRDefault="00491302" w:rsidP="00491302">
      <w:pPr>
        <w:spacing w:after="0" w:line="240" w:lineRule="auto"/>
        <w:ind w:right="57" w:firstLine="708"/>
        <w:jc w:val="both"/>
        <w:rPr>
          <w:rFonts w:ascii="Times New Roman" w:hAnsi="Times New Roman"/>
          <w:b/>
          <w:bCs/>
          <w:sz w:val="20"/>
          <w:szCs w:val="24"/>
        </w:rPr>
      </w:pPr>
      <w:r w:rsidRPr="00B377D0">
        <w:rPr>
          <w:rFonts w:ascii="Times New Roman" w:hAnsi="Times New Roman"/>
          <w:b/>
          <w:sz w:val="20"/>
          <w:szCs w:val="24"/>
        </w:rPr>
        <w:t xml:space="preserve">Муниципальное бюджетное учреждение «Молодежный Дом культуры» администрации </w:t>
      </w:r>
      <w:proofErr w:type="spellStart"/>
      <w:r w:rsidRPr="00B377D0">
        <w:rPr>
          <w:rFonts w:ascii="Times New Roman" w:hAnsi="Times New Roman"/>
          <w:b/>
          <w:sz w:val="20"/>
          <w:szCs w:val="24"/>
        </w:rPr>
        <w:t>Ирбейского</w:t>
      </w:r>
      <w:proofErr w:type="spellEnd"/>
      <w:r w:rsidRPr="00B377D0">
        <w:rPr>
          <w:rFonts w:ascii="Times New Roman" w:hAnsi="Times New Roman"/>
          <w:b/>
          <w:sz w:val="20"/>
          <w:szCs w:val="24"/>
        </w:rPr>
        <w:t xml:space="preserve"> района»</w:t>
      </w:r>
      <w:r w:rsidRPr="00B377D0">
        <w:rPr>
          <w:rFonts w:ascii="Times New Roman" w:hAnsi="Times New Roman"/>
          <w:sz w:val="20"/>
          <w:szCs w:val="24"/>
        </w:rPr>
        <w:t>,</w:t>
      </w:r>
      <w:r w:rsidRPr="004C22D8">
        <w:rPr>
          <w:rFonts w:ascii="Times New Roman" w:hAnsi="Times New Roman"/>
          <w:sz w:val="20"/>
          <w:szCs w:val="24"/>
        </w:rPr>
        <w:t xml:space="preserve"> именуемые в дальнейшем </w:t>
      </w:r>
      <w:r w:rsidRPr="004C22D8">
        <w:rPr>
          <w:rFonts w:ascii="Times New Roman" w:hAnsi="Times New Roman"/>
          <w:b/>
          <w:sz w:val="20"/>
          <w:szCs w:val="24"/>
        </w:rPr>
        <w:t>Сторона 1</w:t>
      </w:r>
      <w:r w:rsidRPr="004C22D8">
        <w:rPr>
          <w:rFonts w:ascii="Times New Roman" w:hAnsi="Times New Roman"/>
          <w:sz w:val="20"/>
          <w:szCs w:val="24"/>
        </w:rPr>
        <w:t xml:space="preserve">, в лице директора </w:t>
      </w:r>
      <w:r>
        <w:rPr>
          <w:rFonts w:ascii="Times New Roman" w:hAnsi="Times New Roman"/>
          <w:sz w:val="20"/>
          <w:szCs w:val="24"/>
        </w:rPr>
        <w:t>Кондрашова Леонида Валерьевича</w:t>
      </w:r>
      <w:r w:rsidRPr="004C22D8">
        <w:rPr>
          <w:rFonts w:ascii="Times New Roman" w:hAnsi="Times New Roman"/>
          <w:sz w:val="20"/>
          <w:szCs w:val="24"/>
        </w:rPr>
        <w:t>, действующего на основании Устава</w:t>
      </w:r>
      <w:r w:rsidRPr="004C22D8">
        <w:rPr>
          <w:rFonts w:ascii="Times New Roman" w:hAnsi="Times New Roman"/>
          <w:iCs/>
          <w:sz w:val="20"/>
          <w:szCs w:val="24"/>
        </w:rPr>
        <w:t>,</w:t>
      </w:r>
      <w:r w:rsidRPr="004C22D8">
        <w:rPr>
          <w:rFonts w:ascii="Times New Roman" w:hAnsi="Times New Roman"/>
          <w:sz w:val="20"/>
          <w:szCs w:val="24"/>
        </w:rPr>
        <w:t xml:space="preserve"> и </w:t>
      </w:r>
      <w:r w:rsidRPr="00E0449B">
        <w:rPr>
          <w:rFonts w:ascii="Times New Roman" w:hAnsi="Times New Roman"/>
          <w:b/>
          <w:color w:val="FF0000"/>
          <w:sz w:val="20"/>
          <w:szCs w:val="24"/>
        </w:rPr>
        <w:t>Во</w:t>
      </w:r>
      <w:r w:rsidR="00283912">
        <w:rPr>
          <w:rFonts w:ascii="Times New Roman" w:hAnsi="Times New Roman"/>
          <w:b/>
          <w:color w:val="FF0000"/>
          <w:sz w:val="20"/>
          <w:szCs w:val="24"/>
        </w:rPr>
        <w:t>енно-патриотического клуба «</w:t>
      </w:r>
      <w:proofErr w:type="spellStart"/>
      <w:r w:rsidR="002A7544">
        <w:rPr>
          <w:rFonts w:ascii="Times New Roman" w:hAnsi="Times New Roman"/>
          <w:b/>
          <w:color w:val="FF0000"/>
          <w:sz w:val="20"/>
          <w:szCs w:val="24"/>
        </w:rPr>
        <w:t>Алькор</w:t>
      </w:r>
      <w:proofErr w:type="spellEnd"/>
      <w:r w:rsidRPr="00E0449B">
        <w:rPr>
          <w:rFonts w:ascii="Times New Roman" w:hAnsi="Times New Roman"/>
          <w:b/>
          <w:color w:val="FF0000"/>
          <w:sz w:val="20"/>
          <w:szCs w:val="24"/>
        </w:rPr>
        <w:t>»</w:t>
      </w:r>
      <w:r w:rsidR="004A60E0">
        <w:rPr>
          <w:rFonts w:ascii="Times New Roman" w:hAnsi="Times New Roman"/>
          <w:b/>
          <w:color w:val="FF0000"/>
          <w:sz w:val="20"/>
          <w:szCs w:val="24"/>
        </w:rPr>
        <w:t>,</w:t>
      </w:r>
      <w:r w:rsidRPr="00B377D0">
        <w:rPr>
          <w:rFonts w:ascii="Times New Roman" w:hAnsi="Times New Roman"/>
          <w:sz w:val="20"/>
          <w:szCs w:val="24"/>
        </w:rPr>
        <w:t xml:space="preserve"> </w:t>
      </w:r>
      <w:r w:rsidR="004A60E0">
        <w:rPr>
          <w:rFonts w:ascii="Times New Roman" w:hAnsi="Times New Roman"/>
          <w:sz w:val="20"/>
          <w:szCs w:val="24"/>
        </w:rPr>
        <w:t xml:space="preserve">в лице руководителя клуба </w:t>
      </w:r>
      <w:r w:rsidR="002A7544">
        <w:rPr>
          <w:rFonts w:ascii="Times New Roman" w:hAnsi="Times New Roman"/>
          <w:sz w:val="20"/>
          <w:szCs w:val="24"/>
        </w:rPr>
        <w:t>Охота Сергея Анатольевич</w:t>
      </w:r>
      <w:proofErr w:type="gramStart"/>
      <w:r w:rsidR="002A7544">
        <w:rPr>
          <w:rFonts w:ascii="Times New Roman" w:hAnsi="Times New Roman"/>
          <w:sz w:val="20"/>
          <w:szCs w:val="24"/>
        </w:rPr>
        <w:t>а</w:t>
      </w:r>
      <w:r w:rsidR="002A7544">
        <w:rPr>
          <w:rFonts w:ascii="Times New Roman" w:hAnsi="Times New Roman"/>
          <w:color w:val="FF0000"/>
          <w:sz w:val="20"/>
          <w:szCs w:val="24"/>
        </w:rPr>
        <w:t>(</w:t>
      </w:r>
      <w:proofErr w:type="gramEnd"/>
      <w:r w:rsidR="002A7544">
        <w:rPr>
          <w:rFonts w:ascii="Times New Roman" w:hAnsi="Times New Roman"/>
          <w:color w:val="FF0000"/>
          <w:sz w:val="20"/>
          <w:szCs w:val="24"/>
        </w:rPr>
        <w:t>паспорт серия 0409 № 814736</w:t>
      </w:r>
      <w:r w:rsidRPr="00E0449B">
        <w:rPr>
          <w:rFonts w:ascii="Times New Roman" w:hAnsi="Times New Roman"/>
          <w:color w:val="FF0000"/>
          <w:sz w:val="20"/>
          <w:szCs w:val="24"/>
        </w:rPr>
        <w:t xml:space="preserve">, выдан </w:t>
      </w:r>
      <w:r w:rsidR="002A7544">
        <w:rPr>
          <w:rFonts w:ascii="Times New Roman" w:hAnsi="Times New Roman"/>
          <w:color w:val="FF0000"/>
          <w:sz w:val="20"/>
          <w:szCs w:val="24"/>
        </w:rPr>
        <w:t>26.08.2009</w:t>
      </w:r>
      <w:r w:rsidR="00DC3684">
        <w:rPr>
          <w:rFonts w:ascii="Times New Roman" w:hAnsi="Times New Roman"/>
          <w:color w:val="FF0000"/>
          <w:sz w:val="20"/>
          <w:szCs w:val="24"/>
        </w:rPr>
        <w:t xml:space="preserve"> Территориальным пунктом УФМС России по Красноярскому краю в </w:t>
      </w:r>
      <w:proofErr w:type="spellStart"/>
      <w:r w:rsidR="00DC3684">
        <w:rPr>
          <w:rFonts w:ascii="Times New Roman" w:hAnsi="Times New Roman"/>
          <w:color w:val="FF0000"/>
          <w:sz w:val="20"/>
          <w:szCs w:val="24"/>
        </w:rPr>
        <w:t>Ирбейском</w:t>
      </w:r>
      <w:proofErr w:type="spellEnd"/>
      <w:r w:rsidR="00DC3684">
        <w:rPr>
          <w:rFonts w:ascii="Times New Roman" w:hAnsi="Times New Roman"/>
          <w:color w:val="FF0000"/>
          <w:sz w:val="20"/>
          <w:szCs w:val="24"/>
        </w:rPr>
        <w:t xml:space="preserve"> районе)</w:t>
      </w:r>
      <w:r>
        <w:rPr>
          <w:rFonts w:ascii="Times New Roman" w:hAnsi="Times New Roman"/>
          <w:sz w:val="20"/>
          <w:szCs w:val="24"/>
        </w:rPr>
        <w:t xml:space="preserve">, </w:t>
      </w:r>
      <w:r w:rsidRPr="004C22D8">
        <w:rPr>
          <w:rFonts w:ascii="Times New Roman" w:hAnsi="Times New Roman"/>
          <w:sz w:val="20"/>
          <w:szCs w:val="24"/>
        </w:rPr>
        <w:t xml:space="preserve">в дальнейшем </w:t>
      </w:r>
      <w:r w:rsidRPr="004C22D8">
        <w:rPr>
          <w:rFonts w:ascii="Times New Roman" w:hAnsi="Times New Roman"/>
          <w:b/>
          <w:bCs/>
          <w:sz w:val="20"/>
          <w:szCs w:val="24"/>
        </w:rPr>
        <w:t>Сторона 2.</w:t>
      </w:r>
    </w:p>
    <w:p w:rsidR="00491302" w:rsidRPr="004C22D8" w:rsidRDefault="00491302" w:rsidP="00491302">
      <w:pPr>
        <w:spacing w:after="0" w:line="240" w:lineRule="auto"/>
        <w:ind w:right="57" w:firstLine="708"/>
        <w:rPr>
          <w:rFonts w:ascii="Times New Roman" w:hAnsi="Times New Roman"/>
          <w:sz w:val="20"/>
          <w:szCs w:val="24"/>
        </w:rPr>
      </w:pPr>
    </w:p>
    <w:p w:rsidR="00491302" w:rsidRPr="004C22D8" w:rsidRDefault="00491302" w:rsidP="00491302">
      <w:pPr>
        <w:pStyle w:val="1"/>
      </w:pPr>
      <w:r w:rsidRPr="004C22D8">
        <w:t>Предмет Соглашения</w:t>
      </w:r>
    </w:p>
    <w:p w:rsidR="00491302" w:rsidRPr="004C22D8" w:rsidRDefault="00491302" w:rsidP="00491302">
      <w:pPr>
        <w:pStyle w:val="2"/>
        <w:keepNext w:val="0"/>
      </w:pPr>
      <w:r w:rsidRPr="004C22D8">
        <w:t>Предметом настоящего Соглашения является осуществление Стороной 2 деятельности в направлении «</w:t>
      </w:r>
      <w:r w:rsidRPr="008C1870">
        <w:rPr>
          <w:b/>
        </w:rPr>
        <w:t xml:space="preserve">Военная и Гражданская </w:t>
      </w:r>
      <w:proofErr w:type="spellStart"/>
      <w:r w:rsidRPr="008C1870">
        <w:rPr>
          <w:b/>
        </w:rPr>
        <w:t>патриотика</w:t>
      </w:r>
      <w:proofErr w:type="spellEnd"/>
      <w:r w:rsidRPr="004C22D8">
        <w:t>», не противоречащей долгосрочной программе развития молодежной политики Красноярского края и оказание Стороной 1</w:t>
      </w:r>
      <w:r>
        <w:t xml:space="preserve"> </w:t>
      </w:r>
      <w:r w:rsidRPr="004C22D8">
        <w:t>всесторонней поддержки в осуществлении данной деятельности.</w:t>
      </w:r>
    </w:p>
    <w:p w:rsidR="00491302" w:rsidRDefault="00491302" w:rsidP="00491302">
      <w:pPr>
        <w:pStyle w:val="2"/>
        <w:keepNext w:val="0"/>
      </w:pPr>
      <w:r w:rsidRPr="004C22D8">
        <w:t>Настоящее Соглашение свидетельствует о взаимопонимании и намерениях Сторон в отношениях долгосрочного сотрудничества между ними, не ведет к возникновению у Сторон юридически значимых обязательств и не должно рассматриваться как предварительный договор об оказании каких-либо услуг на возмездной основе.</w:t>
      </w:r>
    </w:p>
    <w:p w:rsidR="00491302" w:rsidRPr="007B66B0" w:rsidRDefault="00491302" w:rsidP="00491302">
      <w:pPr>
        <w:pStyle w:val="1"/>
        <w:numPr>
          <w:ilvl w:val="0"/>
          <w:numId w:val="0"/>
        </w:numPr>
        <w:jc w:val="left"/>
        <w:rPr>
          <w:color w:val="000000"/>
        </w:rPr>
      </w:pPr>
    </w:p>
    <w:p w:rsidR="00491302" w:rsidRPr="004C22D8" w:rsidRDefault="00491302" w:rsidP="00491302">
      <w:pPr>
        <w:pStyle w:val="1"/>
        <w:rPr>
          <w:color w:val="000000"/>
        </w:rPr>
      </w:pPr>
      <w:r w:rsidRPr="004C22D8">
        <w:t>Направления сотрудничества</w:t>
      </w:r>
    </w:p>
    <w:p w:rsidR="00491302" w:rsidRPr="004C22D8" w:rsidRDefault="00491302" w:rsidP="00491302">
      <w:pPr>
        <w:pStyle w:val="2"/>
        <w:keepNext w:val="0"/>
        <w:rPr>
          <w:color w:val="000000"/>
        </w:rPr>
      </w:pPr>
      <w:r w:rsidRPr="004C22D8">
        <w:rPr>
          <w:bCs/>
        </w:rPr>
        <w:t>Сторона 1</w:t>
      </w:r>
      <w:r w:rsidRPr="004C22D8">
        <w:t xml:space="preserve"> оказывает Стороне 2 ресурсную и консультационную поддержку: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Предоставление оборудованных площадей </w:t>
      </w:r>
      <w:r>
        <w:t>находящихся в оперативном управлении в МБУ «Молодежный Дом культуры»</w:t>
      </w:r>
      <w:r w:rsidRPr="004C22D8">
        <w:t>,</w:t>
      </w:r>
      <w:r>
        <w:t xml:space="preserve"> </w:t>
      </w:r>
      <w:r w:rsidRPr="004C22D8">
        <w:t xml:space="preserve">в том числе: </w:t>
      </w:r>
      <w:r>
        <w:t>Диско зал</w:t>
      </w:r>
      <w:r w:rsidRPr="004C22D8">
        <w:t xml:space="preserve"> </w:t>
      </w:r>
      <w:r>
        <w:t xml:space="preserve">и открытое пространство «Ковчег» </w:t>
      </w:r>
      <w:r w:rsidRPr="004C22D8">
        <w:t>по адресу</w:t>
      </w:r>
      <w:r>
        <w:t xml:space="preserve">: с. </w:t>
      </w:r>
      <w:proofErr w:type="spellStart"/>
      <w:r>
        <w:t>Ирбейское</w:t>
      </w:r>
      <w:proofErr w:type="spellEnd"/>
      <w:r>
        <w:t>, ул. Ленина 55б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Содействие в привлечении партнеров Стороны 1 для поддержки деятельности Стороны 2 в рамках текущего соглашения. </w:t>
      </w:r>
    </w:p>
    <w:p w:rsidR="00491302" w:rsidRPr="004C22D8" w:rsidRDefault="00491302" w:rsidP="00491302">
      <w:pPr>
        <w:pStyle w:val="3"/>
        <w:keepNext w:val="0"/>
      </w:pPr>
      <w:proofErr w:type="gramStart"/>
      <w:r w:rsidRPr="004C22D8">
        <w:t>Поддержка</w:t>
      </w:r>
      <w:proofErr w:type="gramEnd"/>
      <w:r w:rsidRPr="004C22D8">
        <w:t xml:space="preserve"> оказывается по запросу к Стороне 1 в формате электронной заявки на электронный адрес</w:t>
      </w:r>
      <w:r>
        <w:t xml:space="preserve">: </w:t>
      </w:r>
      <w:proofErr w:type="spellStart"/>
      <w:r>
        <w:rPr>
          <w:lang w:val="en-US"/>
        </w:rPr>
        <w:t>mdk</w:t>
      </w:r>
      <w:proofErr w:type="spellEnd"/>
      <w:r w:rsidRPr="00817EA4">
        <w:t>31365@</w:t>
      </w:r>
      <w:proofErr w:type="spellStart"/>
      <w:r>
        <w:rPr>
          <w:lang w:val="en-US"/>
        </w:rPr>
        <w:t>yandex</w:t>
      </w:r>
      <w:proofErr w:type="spellEnd"/>
      <w:r w:rsidRPr="00817EA4">
        <w:t>.</w:t>
      </w:r>
      <w:proofErr w:type="spellStart"/>
      <w:r>
        <w:rPr>
          <w:lang w:val="en-US"/>
        </w:rPr>
        <w:t>ru</w:t>
      </w:r>
      <w:proofErr w:type="spellEnd"/>
      <w:r>
        <w:t xml:space="preserve">  в </w:t>
      </w:r>
      <w:r w:rsidRPr="004C22D8">
        <w:t>произвольной форме (с указанием наименования мероприятия, места проведения, ответственных, даты и времени проведения, технических требований и планируемого количества участников).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Запрос на поддержку должен быть направлен не позднее, чем за 1 (один) месяц до мероприятия, либо по соглашению сторон. </w:t>
      </w:r>
    </w:p>
    <w:p w:rsidR="00491302" w:rsidRPr="004C22D8" w:rsidRDefault="00491302" w:rsidP="00491302">
      <w:pPr>
        <w:pStyle w:val="3"/>
        <w:keepNext w:val="0"/>
      </w:pPr>
      <w:r w:rsidRPr="004C22D8">
        <w:t>Оплата билетов для экспертов сообщества, участвующих в мероприятиях Стороны 2.</w:t>
      </w:r>
    </w:p>
    <w:p w:rsidR="00491302" w:rsidRPr="004C22D8" w:rsidRDefault="00491302" w:rsidP="00491302">
      <w:pPr>
        <w:pStyle w:val="3"/>
        <w:keepNext w:val="0"/>
      </w:pPr>
      <w:r w:rsidRPr="004C22D8">
        <w:t>Предоставление необходимой для осуществления Стороной 2 деятельности консультационной поддержки, касающейся компетенций</w:t>
      </w:r>
      <w:r>
        <w:t xml:space="preserve"> МБУ «Молодежный Дом культуры»</w:t>
      </w:r>
    </w:p>
    <w:p w:rsidR="00491302" w:rsidRPr="004C22D8" w:rsidRDefault="00491302" w:rsidP="00491302">
      <w:pPr>
        <w:pStyle w:val="2"/>
        <w:keepNext w:val="0"/>
      </w:pPr>
      <w:r w:rsidRPr="004C22D8">
        <w:rPr>
          <w:bCs/>
        </w:rPr>
        <w:t>Сторона 2</w:t>
      </w:r>
      <w:r w:rsidRPr="004C22D8">
        <w:t xml:space="preserve"> осуществляет для Стороны 1 реализацию социально значимых мероприятий, проектов, программ по тематике </w:t>
      </w:r>
      <w:r>
        <w:t>клуба</w:t>
      </w:r>
      <w:r w:rsidRPr="004C22D8">
        <w:t xml:space="preserve"> исходя из целей и задач сообщества в меру собственных сил и возможностей;</w:t>
      </w:r>
    </w:p>
    <w:p w:rsidR="00491302" w:rsidRPr="004C22D8" w:rsidRDefault="00491302" w:rsidP="00491302">
      <w:pPr>
        <w:pStyle w:val="2"/>
        <w:keepNext w:val="0"/>
      </w:pPr>
      <w:r w:rsidRPr="004C22D8">
        <w:rPr>
          <w:bCs/>
        </w:rPr>
        <w:t>Сторона 2</w:t>
      </w:r>
      <w:r w:rsidRPr="004C22D8">
        <w:t xml:space="preserve"> содействует участию представителей </w:t>
      </w:r>
      <w:r>
        <w:t xml:space="preserve">клуба </w:t>
      </w:r>
      <w:r w:rsidRPr="004C22D8">
        <w:t xml:space="preserve"> в мероприятиях</w:t>
      </w:r>
      <w:r>
        <w:t xml:space="preserve"> МБУ «Молодежный Дом культуры»</w:t>
      </w:r>
      <w:r w:rsidRPr="004C22D8">
        <w:t xml:space="preserve"> по запросу со Стороны 1 к Стороне 2 в формате электронной заявки на электронный адрес</w:t>
      </w:r>
      <w:r>
        <w:t xml:space="preserve">: </w:t>
      </w:r>
      <w:r w:rsidR="00057752" w:rsidRPr="00057752">
        <w:rPr>
          <w:color w:val="FF0000"/>
        </w:rPr>
        <w:t>…</w:t>
      </w:r>
      <w:r w:rsidR="00057752">
        <w:rPr>
          <w:color w:val="FF0000"/>
        </w:rPr>
        <w:t>……</w:t>
      </w:r>
      <w:r w:rsidRPr="004C22D8">
        <w:t xml:space="preserve"> в произвольной форме (с указанием наименования и описания мероприятия, места проведения, ответственных, даты и времени проведения, планируемого количества участников со стороны сообщества);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Запрос на участие должен быть направлен не позднее, чем за 1 (один) месяц до мероприятия, либо по соглашению сторон. </w:t>
      </w:r>
    </w:p>
    <w:p w:rsidR="00491302" w:rsidRPr="004C22D8" w:rsidRDefault="00491302" w:rsidP="00491302">
      <w:pPr>
        <w:pStyle w:val="2"/>
        <w:keepNext w:val="0"/>
      </w:pPr>
      <w:r w:rsidRPr="004C22D8">
        <w:t>Организация работы по направлению «</w:t>
      </w:r>
      <w:r w:rsidRPr="004D4522">
        <w:rPr>
          <w:b/>
        </w:rPr>
        <w:t>Военный и Гражданский патриотизм</w:t>
      </w:r>
      <w:r w:rsidRPr="004C22D8">
        <w:t>» согласно положению о проекте;</w:t>
      </w:r>
    </w:p>
    <w:p w:rsidR="00491302" w:rsidRDefault="00491302" w:rsidP="00491302">
      <w:pPr>
        <w:pStyle w:val="2"/>
        <w:keepNext w:val="0"/>
      </w:pPr>
      <w:r>
        <w:t xml:space="preserve">Помощь сообщества </w:t>
      </w:r>
      <w:r w:rsidRPr="004C22D8">
        <w:t>в</w:t>
      </w:r>
      <w:r>
        <w:t xml:space="preserve"> организации</w:t>
      </w:r>
      <w:r w:rsidRPr="004C22D8">
        <w:t xml:space="preserve"> ключевых мероприятиях</w:t>
      </w:r>
      <w:r w:rsidRPr="00817EA4">
        <w:t xml:space="preserve"> </w:t>
      </w:r>
      <w:r>
        <w:t>МБУ «Молодежный Дом культуры»</w:t>
      </w:r>
      <w:r w:rsidRPr="00817EA4">
        <w:t xml:space="preserve"> </w:t>
      </w:r>
      <w:r w:rsidRPr="004C22D8">
        <w:t>по на</w:t>
      </w:r>
      <w:r>
        <w:t xml:space="preserve">правлению </w:t>
      </w:r>
      <w:r w:rsidRPr="004D4522">
        <w:rPr>
          <w:b/>
        </w:rPr>
        <w:t>Военный и Гражданский патриотизм</w:t>
      </w:r>
      <w:r w:rsidRPr="004C22D8">
        <w:t xml:space="preserve"> (</w:t>
      </w:r>
      <w:r>
        <w:t xml:space="preserve">в случае необходимости, </w:t>
      </w:r>
      <w:r>
        <w:br/>
      </w:r>
      <w:r w:rsidRPr="004C22D8">
        <w:t>по согласованию со Стороной 1).</w:t>
      </w:r>
    </w:p>
    <w:p w:rsidR="00491302" w:rsidRPr="00605CA9" w:rsidRDefault="00491302" w:rsidP="00491302">
      <w:pPr>
        <w:spacing w:after="0" w:line="240" w:lineRule="auto"/>
        <w:rPr>
          <w:lang w:eastAsia="ru-RU"/>
        </w:rPr>
      </w:pPr>
    </w:p>
    <w:p w:rsidR="00491302" w:rsidRPr="004C22D8" w:rsidRDefault="00491302" w:rsidP="00491302">
      <w:pPr>
        <w:pStyle w:val="1"/>
        <w:rPr>
          <w:lang w:eastAsia="en-GB"/>
        </w:rPr>
      </w:pPr>
      <w:r w:rsidRPr="004C22D8">
        <w:rPr>
          <w:lang w:eastAsia="en-GB"/>
        </w:rPr>
        <w:t>Результаты сотрудничества</w:t>
      </w:r>
    </w:p>
    <w:p w:rsidR="00491302" w:rsidRPr="004C22D8" w:rsidRDefault="00491302" w:rsidP="00491302">
      <w:pPr>
        <w:pStyle w:val="2"/>
        <w:keepNext w:val="0"/>
        <w:rPr>
          <w:lang w:eastAsia="en-GB"/>
        </w:rPr>
      </w:pPr>
      <w:r w:rsidRPr="004C22D8">
        <w:rPr>
          <w:lang w:eastAsia="en-GB"/>
        </w:rPr>
        <w:t>Результатами сотрудничества Сторон должны стать:</w:t>
      </w:r>
    </w:p>
    <w:p w:rsidR="00491302" w:rsidRPr="004C22D8" w:rsidRDefault="00491302" w:rsidP="00491302">
      <w:pPr>
        <w:pStyle w:val="3"/>
        <w:keepNext w:val="0"/>
      </w:pPr>
      <w:r w:rsidRPr="004C22D8">
        <w:t>Апробированные современные и перспективные методы вовлечения молодых людей в проекты и мероприятия</w:t>
      </w:r>
      <w:r>
        <w:t xml:space="preserve"> </w:t>
      </w:r>
      <w:r w:rsidRPr="004C22D8">
        <w:t>в целях развития потенциала молодёжи в интересах Красноярского края;</w:t>
      </w:r>
    </w:p>
    <w:p w:rsidR="00491302" w:rsidRPr="004C22D8" w:rsidRDefault="00491302" w:rsidP="00491302">
      <w:pPr>
        <w:pStyle w:val="3"/>
        <w:keepNext w:val="0"/>
      </w:pPr>
      <w:r w:rsidRPr="004C22D8">
        <w:t>Привлечение материально-технических, образовательных и других ресурсов для увеличения качества и количества осуществляемой Стороной 2 деятельности.</w:t>
      </w:r>
    </w:p>
    <w:p w:rsidR="00491302" w:rsidRPr="004C22D8" w:rsidRDefault="00491302" w:rsidP="00491302">
      <w:pPr>
        <w:pStyle w:val="3"/>
        <w:keepNext w:val="0"/>
      </w:pPr>
      <w:r w:rsidRPr="004C22D8">
        <w:lastRenderedPageBreak/>
        <w:t xml:space="preserve">Разработка и принятие программы модернизации направления молодёжной политики с учетом имеющихся ресурсов, необходимых административных мер, партнерских связей в области </w:t>
      </w:r>
      <w:r w:rsidRPr="005B1BB6">
        <w:rPr>
          <w:b/>
        </w:rPr>
        <w:t>«</w:t>
      </w:r>
      <w:r w:rsidRPr="008C1870">
        <w:rPr>
          <w:b/>
        </w:rPr>
        <w:t>Военный и Гражданский патриотизм</w:t>
      </w:r>
      <w:r w:rsidRPr="005B1BB6">
        <w:rPr>
          <w:b/>
        </w:rPr>
        <w:t>».</w:t>
      </w:r>
    </w:p>
    <w:p w:rsidR="00491302" w:rsidRPr="004C22D8" w:rsidRDefault="00491302" w:rsidP="0049130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491302" w:rsidRPr="004C22D8" w:rsidRDefault="00491302" w:rsidP="00491302">
      <w:pPr>
        <w:pStyle w:val="1"/>
      </w:pPr>
      <w:r w:rsidRPr="004C22D8">
        <w:t>Намерения сторон</w:t>
      </w:r>
    </w:p>
    <w:p w:rsidR="00491302" w:rsidRPr="004C22D8" w:rsidRDefault="00491302" w:rsidP="00491302">
      <w:pPr>
        <w:pStyle w:val="2"/>
        <w:keepNext w:val="0"/>
      </w:pPr>
      <w:r w:rsidRPr="004C22D8">
        <w:t>Стороны сосредоточат свои усилия на формировании и развитии среды, способствующей вовлечению молодежи в активную деятельность, а также стимулирования развития и самоорганизации молодежного сообщества. В рамках настоящего Соглашения, с учетом требований действующего законодательства Российской Федерации, Стороны намерены осуществлять следующую совместную деятельность: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 Совместная разработка и реализация программ по поиску, активизации, отбору и развитию молодежи.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Совместная координация мероприятий, содействующих вовлечению молодежи в активную деятельность, сочетающую современные технологии, виртуальное пространство, реальную инфраструктуру поддержки молодежных сообществ. 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Совместное проведение мероприятий (конференций, семинаров, фестивалей и т.п.), направленных на вовлечение молодежи в активную деятельность, популяризацию, обмен опытом и распространение лучшей практики. Формирование единой сквозной программы </w:t>
      </w:r>
      <w:proofErr w:type="gramStart"/>
      <w:r w:rsidRPr="004C22D8">
        <w:t>мероприятий</w:t>
      </w:r>
      <w:proofErr w:type="gramEnd"/>
      <w:r w:rsidRPr="004C22D8">
        <w:t xml:space="preserve"> с четко определенной специализацией исходя из особенностей и преимуществ Красноярского края.</w:t>
      </w:r>
    </w:p>
    <w:p w:rsidR="00491302" w:rsidRPr="004C22D8" w:rsidRDefault="00491302" w:rsidP="00491302">
      <w:pPr>
        <w:pStyle w:val="3"/>
        <w:keepNext w:val="0"/>
      </w:pPr>
      <w:r w:rsidRPr="004C22D8">
        <w:t>Координация информационного обеспечения совместной деятельности Сторон.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Совместная работа со СМИ: поставка </w:t>
      </w:r>
      <w:proofErr w:type="spellStart"/>
      <w:r w:rsidRPr="004C22D8">
        <w:t>контента</w:t>
      </w:r>
      <w:proofErr w:type="spellEnd"/>
      <w:r w:rsidRPr="004C22D8">
        <w:t xml:space="preserve"> в СМИ, создание единой базы публикаций о деятельности Сторон.</w:t>
      </w:r>
    </w:p>
    <w:p w:rsidR="00491302" w:rsidRPr="004C22D8" w:rsidRDefault="00491302" w:rsidP="00491302">
      <w:pPr>
        <w:pStyle w:val="3"/>
        <w:keepNext w:val="0"/>
      </w:pPr>
      <w:r w:rsidRPr="004C22D8">
        <w:t>Информирование третьих лиц или неопределенного круга лиц о партнерстве Сторон: распространение информации всеми возможными способами, включая размещение ее в сети Интернет, печатных изданиях, на телевидении, упоминание в публичных выступлениях и презентационных материалах.</w:t>
      </w:r>
    </w:p>
    <w:p w:rsidR="00491302" w:rsidRPr="004C22D8" w:rsidRDefault="00491302" w:rsidP="00491302">
      <w:pPr>
        <w:pStyle w:val="3"/>
        <w:keepNext w:val="0"/>
      </w:pPr>
      <w:r w:rsidRPr="004C22D8">
        <w:t>Совместное формирование экспертного сообщества.</w:t>
      </w:r>
    </w:p>
    <w:p w:rsidR="00491302" w:rsidRPr="004C22D8" w:rsidRDefault="00491302" w:rsidP="00491302">
      <w:pPr>
        <w:pStyle w:val="3"/>
        <w:keepNext w:val="0"/>
      </w:pPr>
      <w:r w:rsidRPr="004C22D8">
        <w:t xml:space="preserve"> Совместное формирование всероссийской системы мини-заказов для молодежи</w:t>
      </w:r>
    </w:p>
    <w:p w:rsidR="00491302" w:rsidRDefault="00491302" w:rsidP="00491302">
      <w:pPr>
        <w:spacing w:after="0" w:line="240" w:lineRule="auto"/>
        <w:ind w:left="57" w:firstLine="369"/>
        <w:jc w:val="both"/>
        <w:rPr>
          <w:rFonts w:ascii="Times New Roman" w:hAnsi="Times New Roman"/>
          <w:sz w:val="20"/>
          <w:szCs w:val="24"/>
        </w:rPr>
      </w:pPr>
    </w:p>
    <w:p w:rsidR="00491302" w:rsidRDefault="00491302" w:rsidP="00491302">
      <w:pPr>
        <w:pStyle w:val="1"/>
      </w:pPr>
      <w:r>
        <w:t>Прочие условия</w:t>
      </w:r>
    </w:p>
    <w:p w:rsidR="00491302" w:rsidRPr="004C22D8" w:rsidRDefault="00491302" w:rsidP="00491302">
      <w:pPr>
        <w:pStyle w:val="2"/>
        <w:keepNext w:val="0"/>
      </w:pPr>
      <w:r w:rsidRPr="004C22D8">
        <w:t>В целях реализации настоящего Соглашения Стороны могут создавать совместные рабочие группы и иные координационные органы, задачами которых будет являться согласование проведения совместных мероприятий, программ и проектов, а также мониторинг и анализ осуществляемой деятельности по отдельным направлениям сотрудничества.</w:t>
      </w:r>
    </w:p>
    <w:p w:rsidR="00491302" w:rsidRPr="004C22D8" w:rsidRDefault="00491302" w:rsidP="00491302">
      <w:pPr>
        <w:pStyle w:val="2"/>
        <w:keepNext w:val="0"/>
      </w:pPr>
      <w:r w:rsidRPr="004C22D8">
        <w:t>Для организации и координации деятельности по направлениям, предусмотренным настоящим Соглашением, подготовки вопросов, представляющих взаимный интерес, Стороны на постоянной основе могут обмениваться информацией, и привлекать друг друга к информационному и переговорному взаимодействию с третьими сторонами (в том числе и зарубежными).</w:t>
      </w:r>
    </w:p>
    <w:p w:rsidR="00491302" w:rsidRPr="004C22D8" w:rsidRDefault="00491302" w:rsidP="00491302">
      <w:pPr>
        <w:pStyle w:val="2"/>
        <w:keepNext w:val="0"/>
      </w:pPr>
      <w:r w:rsidRPr="004C22D8">
        <w:t xml:space="preserve">При определении конкретных направлений реализации данного Соглашения Стороны подписывают дополнительные соглашения и протоколы, в том числе, при необходимости, с участием других сторон, не являющихся участниками настоящего Соглашения. </w:t>
      </w:r>
    </w:p>
    <w:p w:rsidR="00491302" w:rsidRPr="004C22D8" w:rsidRDefault="00491302" w:rsidP="00491302">
      <w:pPr>
        <w:pStyle w:val="2"/>
        <w:keepNext w:val="0"/>
      </w:pPr>
      <w:r w:rsidRPr="004C22D8">
        <w:t>Стороны признают, что ни на момент подписания, ни в будущем настоящее Соглашение не налагает на них каких-либо ограничений в отношении подписания соглашений, имеющих сходные с настоящим Соглашением предметы и цели, с любыми организациями, действующими как на территории Российской Федерации, так и за ее пределами.</w:t>
      </w:r>
    </w:p>
    <w:p w:rsidR="00491302" w:rsidRPr="004C22D8" w:rsidRDefault="00491302" w:rsidP="00491302">
      <w:pPr>
        <w:pStyle w:val="2"/>
        <w:keepNext w:val="0"/>
      </w:pPr>
      <w:r w:rsidRPr="004C22D8">
        <w:t xml:space="preserve">Стороны признают, что как подписание настоящего Соглашения, так и любая деятельность Сторон по реализации настоящего Соглашения не </w:t>
      </w:r>
      <w:proofErr w:type="gramStart"/>
      <w:r w:rsidRPr="004C22D8">
        <w:t>приводит</w:t>
      </w:r>
      <w:proofErr w:type="gramEnd"/>
      <w:r w:rsidRPr="004C22D8">
        <w:t xml:space="preserve"> и не будет приводить к появлению у Сторон конкурентных преимуществ перед другими организациями, производящими и распространяющими сходные продукты и оказывающими сходные услуги, в том числе и при осуществлении закупок товаров (работ, услуг). </w:t>
      </w:r>
    </w:p>
    <w:p w:rsidR="00491302" w:rsidRPr="004C22D8" w:rsidRDefault="00491302" w:rsidP="00491302">
      <w:pPr>
        <w:pStyle w:val="2"/>
        <w:keepNext w:val="0"/>
      </w:pPr>
      <w:r w:rsidRPr="004C22D8">
        <w:t>Вся информация, ставшая известной Сторонам в процессе исполнения настоящего Соглашения, считается конфиденциальной. Стороны обязуются не разглашать такую информацию третьим лицам без письменного согласия другой Стороны, за исключением случаев, прямо предусмотренных действующим законодательством.</w:t>
      </w:r>
    </w:p>
    <w:p w:rsidR="00491302" w:rsidRPr="004C22D8" w:rsidRDefault="00491302" w:rsidP="00491302">
      <w:pPr>
        <w:pStyle w:val="2"/>
        <w:keepNext w:val="0"/>
      </w:pPr>
      <w:r w:rsidRPr="004C22D8">
        <w:t>Каждая из Сторон обязуется не передавать третьим лицам и не распространять среди неопределенного круга лиц любую информацию, порочащую честь и достоинство партнера, а также конфиденциальную информацию. Нарушение предусмотренного настоящим пунктом обязательства дает пострадавшей Стороне право потребовать от другой Стороны опровержения разглашенной информации и расторгнуть настоящее Соглашение в одностороннем порядке.</w:t>
      </w:r>
    </w:p>
    <w:p w:rsidR="00491302" w:rsidRDefault="00491302" w:rsidP="00491302">
      <w:pPr>
        <w:pStyle w:val="2"/>
        <w:keepNext w:val="0"/>
      </w:pPr>
      <w:r w:rsidRPr="004C22D8">
        <w:t>Изменения и дополнения к настоящему Соглашению оформляются в письменной форме, подписываются обеими Сторонами и являются его неотъемлемой частью. Во всем остальном, не предусмотренном настоящим Соглашением, Стороны руководствуются действующим законодательством РФ.</w:t>
      </w:r>
    </w:p>
    <w:p w:rsidR="00491302" w:rsidRPr="004C22D8" w:rsidRDefault="00491302" w:rsidP="00491302">
      <w:pPr>
        <w:pStyle w:val="1"/>
      </w:pPr>
      <w:r>
        <w:lastRenderedPageBreak/>
        <w:t>Порядок разрешения споров</w:t>
      </w:r>
    </w:p>
    <w:p w:rsidR="00491302" w:rsidRPr="004C22D8" w:rsidRDefault="00491302" w:rsidP="00491302">
      <w:pPr>
        <w:pStyle w:val="2"/>
        <w:keepNext w:val="0"/>
        <w:rPr>
          <w:b/>
        </w:rPr>
      </w:pPr>
      <w:r w:rsidRPr="004C22D8">
        <w:t>Все споры и разногласия, возникшие в связи с исполнением настоящего Соглашения, Стороны будут стремиться разрешить мирным путем.</w:t>
      </w:r>
    </w:p>
    <w:p w:rsidR="00491302" w:rsidRPr="004C22D8" w:rsidRDefault="00491302" w:rsidP="00491302">
      <w:pPr>
        <w:pStyle w:val="2"/>
        <w:keepNext w:val="0"/>
        <w:rPr>
          <w:b/>
        </w:rPr>
      </w:pPr>
      <w:r w:rsidRPr="004C22D8">
        <w:t>В случае не достижения согласия между Сторонами спор передается на рассмотрение суда в соответствии с действующим законодательством Российской Федерации.</w:t>
      </w:r>
    </w:p>
    <w:p w:rsidR="00491302" w:rsidRPr="004C22D8" w:rsidRDefault="00491302" w:rsidP="00491302">
      <w:pPr>
        <w:pStyle w:val="2"/>
        <w:keepNext w:val="0"/>
        <w:rPr>
          <w:b/>
        </w:rPr>
      </w:pPr>
      <w:r w:rsidRPr="004C22D8">
        <w:t>Форс-мажорные обстоятельства. Стороны полностью освобождаются от ответственности по Соглашению, если невыполнение обязательств по данному Соглашению произошло вследствие таких обстоятельств, как стихийные бедствия, военные действия, запретительные меры государства (запрет на торговые и финансовые операции, изменение порядка расчетов, прямо повлиявшее на выполнение обязательств и др.). В этом случае Стороны вправе в одностороннем порядке прервать выполнение</w:t>
      </w:r>
    </w:p>
    <w:p w:rsidR="00491302" w:rsidRPr="004C22D8" w:rsidRDefault="00491302" w:rsidP="00491302">
      <w:pPr>
        <w:pStyle w:val="2"/>
        <w:keepNext w:val="0"/>
        <w:rPr>
          <w:b/>
        </w:rPr>
      </w:pPr>
      <w:r w:rsidRPr="004C22D8">
        <w:t xml:space="preserve">обязательств по настоящему Соглашению с письменным уведомлением другой Стороны. При этом Сторона, заявившая о наступлении форс-мажорных обстоятельств, обязана </w:t>
      </w:r>
      <w:proofErr w:type="gramStart"/>
      <w:r w:rsidRPr="004C22D8">
        <w:t>предоставить соответствующие документы</w:t>
      </w:r>
      <w:proofErr w:type="gramEnd"/>
      <w:r w:rsidRPr="004C22D8">
        <w:t>, подтверждающие наступление таких обстоятельств, по требованию другой Стороны.</w:t>
      </w:r>
    </w:p>
    <w:p w:rsidR="00491302" w:rsidRPr="004C22D8" w:rsidRDefault="00491302" w:rsidP="00491302">
      <w:pPr>
        <w:spacing w:after="0" w:line="240" w:lineRule="auto"/>
        <w:ind w:left="57" w:firstLine="369"/>
        <w:jc w:val="both"/>
        <w:rPr>
          <w:rFonts w:ascii="Times New Roman" w:hAnsi="Times New Roman"/>
          <w:b/>
          <w:sz w:val="20"/>
          <w:szCs w:val="24"/>
        </w:rPr>
      </w:pPr>
    </w:p>
    <w:p w:rsidR="00491302" w:rsidRPr="004C22D8" w:rsidRDefault="00491302" w:rsidP="00491302">
      <w:pPr>
        <w:pStyle w:val="1"/>
      </w:pPr>
      <w:r>
        <w:t>Срок действия Соглашения</w:t>
      </w:r>
    </w:p>
    <w:p w:rsidR="00491302" w:rsidRPr="004C22D8" w:rsidRDefault="00491302" w:rsidP="00491302">
      <w:pPr>
        <w:pStyle w:val="2"/>
        <w:keepNext w:val="0"/>
      </w:pPr>
      <w:proofErr w:type="gramStart"/>
      <w:r w:rsidRPr="004C22D8">
        <w:t xml:space="preserve">Настоящее Соглашение о сотрудничестве вступает в силу с </w:t>
      </w:r>
      <w:r w:rsidRPr="00E0449B">
        <w:rPr>
          <w:color w:val="FF0000"/>
        </w:rPr>
        <w:t>30 августа</w:t>
      </w:r>
      <w:r>
        <w:t xml:space="preserve"> 2016 года</w:t>
      </w:r>
      <w:r w:rsidRPr="004C22D8">
        <w:t xml:space="preserve"> и действует по </w:t>
      </w:r>
      <w:r>
        <w:t>31 декабря 2016 года</w:t>
      </w:r>
      <w:r w:rsidRPr="004C22D8">
        <w:t xml:space="preserve"> </w:t>
      </w:r>
      <w:r>
        <w:t xml:space="preserve"> </w:t>
      </w:r>
      <w:r w:rsidRPr="004C22D8">
        <w:t>либо до того, как одна из Сторон не заявит о своем желании прекратить его действие путем письменного уведомления другой Стороны не менее чем за 1 месяц до предполагаемой даты прекращения его действия.</w:t>
      </w:r>
      <w:proofErr w:type="gramEnd"/>
    </w:p>
    <w:p w:rsidR="00491302" w:rsidRPr="004C22D8" w:rsidRDefault="00491302" w:rsidP="00491302">
      <w:pPr>
        <w:pStyle w:val="2"/>
        <w:keepNext w:val="0"/>
      </w:pPr>
      <w:r w:rsidRPr="004C22D8">
        <w:t>Если по какой-либо причине настоящее Соглашение прекратит свое действие в соответствии с вышеизложенными процедурами, это не повлияет на выполнение мероприятий, программ и реализацию проектов, принятых до прекращения его действия.</w:t>
      </w:r>
    </w:p>
    <w:p w:rsidR="00491302" w:rsidRDefault="00491302" w:rsidP="00491302">
      <w:pPr>
        <w:spacing w:after="0" w:line="240" w:lineRule="auto"/>
        <w:ind w:left="57" w:firstLine="369"/>
        <w:jc w:val="both"/>
        <w:rPr>
          <w:rFonts w:ascii="Times New Roman" w:hAnsi="Times New Roman"/>
          <w:sz w:val="20"/>
          <w:szCs w:val="24"/>
        </w:rPr>
      </w:pPr>
    </w:p>
    <w:p w:rsidR="00491302" w:rsidRPr="004C22D8" w:rsidRDefault="00491302" w:rsidP="00491302">
      <w:pPr>
        <w:pStyle w:val="1"/>
      </w:pPr>
      <w:r w:rsidRPr="004C22D8">
        <w:t>Заключительные по</w:t>
      </w:r>
      <w:r>
        <w:t>ложения</w:t>
      </w:r>
    </w:p>
    <w:p w:rsidR="00491302" w:rsidRPr="004C22D8" w:rsidRDefault="00491302" w:rsidP="00491302">
      <w:pPr>
        <w:pStyle w:val="2"/>
        <w:keepNext w:val="0"/>
      </w:pPr>
      <w:r w:rsidRPr="004C22D8">
        <w:t>Обмен информацией. Основным путем обмена информацией считается взаимообмен по электронной почте контактных лиц.</w:t>
      </w:r>
    </w:p>
    <w:p w:rsidR="00491302" w:rsidRPr="004C22D8" w:rsidRDefault="00491302" w:rsidP="00491302">
      <w:pPr>
        <w:pStyle w:val="2"/>
        <w:keepNext w:val="0"/>
      </w:pPr>
      <w:r w:rsidRPr="004C22D8">
        <w:t>Все уведомления, требования, извещения и любая иная официальная информация может быть направлена с помощью средств электронной почты, факсимильной связи, заказной или курьерской почтой с подтверждением получения по указанным адресам.</w:t>
      </w:r>
    </w:p>
    <w:p w:rsidR="00491302" w:rsidRPr="004C22D8" w:rsidRDefault="00491302" w:rsidP="00491302">
      <w:pPr>
        <w:pStyle w:val="2"/>
        <w:keepNext w:val="0"/>
      </w:pPr>
      <w:r w:rsidRPr="004C22D8">
        <w:t>Настоящее Соглашение составляется и подписывается Сторонами в двух идентичных, имеющих равную юридическую силу экземплярах, по одному для каждой из Сторон.</w:t>
      </w:r>
    </w:p>
    <w:p w:rsidR="00491302" w:rsidRDefault="00491302" w:rsidP="00491302">
      <w:pPr>
        <w:pStyle w:val="2"/>
        <w:keepNext w:val="0"/>
      </w:pPr>
      <w:r w:rsidRPr="004C22D8">
        <w:t>Данное Соглашение составлено в двух подлинных экземплярах на русском языке, по одному экземпляру для каждой из Сторон.</w:t>
      </w:r>
    </w:p>
    <w:p w:rsidR="00491302" w:rsidRPr="004C22D8" w:rsidRDefault="00491302" w:rsidP="00491302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4"/>
        </w:rPr>
      </w:pPr>
    </w:p>
    <w:p w:rsidR="00491302" w:rsidRPr="004C22D8" w:rsidRDefault="00491302" w:rsidP="00491302">
      <w:pPr>
        <w:pStyle w:val="1"/>
        <w:rPr>
          <w:u w:val="single"/>
        </w:rPr>
      </w:pPr>
      <w:r w:rsidRPr="004C22D8">
        <w:rPr>
          <w:u w:val="single"/>
        </w:rPr>
        <w:t>Реквизиты и подписи сторон:</w:t>
      </w:r>
    </w:p>
    <w:p w:rsidR="00491302" w:rsidRPr="004C22D8" w:rsidRDefault="00491302" w:rsidP="00491302">
      <w:pPr>
        <w:spacing w:after="0" w:line="240" w:lineRule="auto"/>
        <w:ind w:left="57" w:firstLine="652"/>
        <w:jc w:val="both"/>
        <w:rPr>
          <w:rFonts w:ascii="Times New Roman" w:hAnsi="Times New Roman"/>
          <w:sz w:val="20"/>
          <w:szCs w:val="24"/>
        </w:rPr>
      </w:pPr>
    </w:p>
    <w:tbl>
      <w:tblPr>
        <w:tblW w:w="9760" w:type="dxa"/>
        <w:tblLook w:val="01E0"/>
      </w:tblPr>
      <w:tblGrid>
        <w:gridCol w:w="4828"/>
        <w:gridCol w:w="4932"/>
      </w:tblGrid>
      <w:tr w:rsidR="00491302" w:rsidRPr="009408DD" w:rsidTr="00176302">
        <w:trPr>
          <w:trHeight w:val="181"/>
        </w:trPr>
        <w:tc>
          <w:tcPr>
            <w:tcW w:w="4828" w:type="dxa"/>
          </w:tcPr>
          <w:p w:rsidR="00491302" w:rsidRPr="004C22D8" w:rsidRDefault="00491302" w:rsidP="00176302">
            <w:pPr>
              <w:pStyle w:val="a3"/>
              <w:jc w:val="center"/>
              <w:rPr>
                <w:b/>
                <w:sz w:val="20"/>
                <w:szCs w:val="24"/>
              </w:rPr>
            </w:pPr>
            <w:r w:rsidRPr="004C22D8">
              <w:rPr>
                <w:b/>
                <w:sz w:val="20"/>
                <w:szCs w:val="24"/>
              </w:rPr>
              <w:t>Сторона 1</w:t>
            </w:r>
          </w:p>
        </w:tc>
        <w:tc>
          <w:tcPr>
            <w:tcW w:w="4932" w:type="dxa"/>
          </w:tcPr>
          <w:p w:rsidR="00491302" w:rsidRPr="004C22D8" w:rsidRDefault="00491302" w:rsidP="00176302">
            <w:pPr>
              <w:pStyle w:val="a3"/>
              <w:jc w:val="center"/>
              <w:rPr>
                <w:b/>
                <w:sz w:val="20"/>
                <w:szCs w:val="24"/>
                <w:highlight w:val="red"/>
              </w:rPr>
            </w:pPr>
            <w:r w:rsidRPr="004C22D8">
              <w:rPr>
                <w:b/>
                <w:sz w:val="20"/>
                <w:szCs w:val="24"/>
              </w:rPr>
              <w:t>Сторона 2</w:t>
            </w:r>
          </w:p>
        </w:tc>
      </w:tr>
      <w:tr w:rsidR="00491302" w:rsidRPr="009408DD" w:rsidTr="00176302">
        <w:trPr>
          <w:trHeight w:val="193"/>
        </w:trPr>
        <w:tc>
          <w:tcPr>
            <w:tcW w:w="4828" w:type="dxa"/>
          </w:tcPr>
          <w:p w:rsidR="00491302" w:rsidRPr="004C22D8" w:rsidRDefault="00491302" w:rsidP="00176302">
            <w:pPr>
              <w:pStyle w:val="a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Муниципальное бюджетное учреждение «Молодежный Дом культуры» администрации </w:t>
            </w:r>
            <w:proofErr w:type="spellStart"/>
            <w:r>
              <w:rPr>
                <w:sz w:val="20"/>
                <w:szCs w:val="24"/>
              </w:rPr>
              <w:t>Ирбейского</w:t>
            </w:r>
            <w:proofErr w:type="spellEnd"/>
            <w:r>
              <w:rPr>
                <w:sz w:val="20"/>
                <w:szCs w:val="24"/>
              </w:rPr>
              <w:t xml:space="preserve"> района»</w:t>
            </w:r>
          </w:p>
        </w:tc>
        <w:tc>
          <w:tcPr>
            <w:tcW w:w="4932" w:type="dxa"/>
            <w:shd w:val="clear" w:color="auto" w:fill="auto"/>
          </w:tcPr>
          <w:p w:rsidR="00491302" w:rsidRPr="00DC3684" w:rsidRDefault="002A7544" w:rsidP="00D975DF">
            <w:pPr>
              <w:pStyle w:val="a3"/>
              <w:tabs>
                <w:tab w:val="left" w:pos="3450"/>
              </w:tabs>
              <w:rPr>
                <w:color w:val="FF0000"/>
                <w:sz w:val="20"/>
                <w:szCs w:val="24"/>
                <w:highlight w:val="red"/>
              </w:rPr>
            </w:pPr>
            <w:r>
              <w:rPr>
                <w:color w:val="FF0000"/>
                <w:sz w:val="20"/>
                <w:szCs w:val="24"/>
              </w:rPr>
              <w:t>Охота Сергей Анатольевич.</w:t>
            </w:r>
            <w:r w:rsidR="00D975DF">
              <w:rPr>
                <w:color w:val="FF0000"/>
                <w:sz w:val="20"/>
                <w:szCs w:val="24"/>
              </w:rPr>
              <w:tab/>
            </w:r>
          </w:p>
        </w:tc>
      </w:tr>
      <w:tr w:rsidR="00491302" w:rsidRPr="009408DD" w:rsidTr="00176302">
        <w:trPr>
          <w:trHeight w:val="2311"/>
        </w:trPr>
        <w:tc>
          <w:tcPr>
            <w:tcW w:w="4828" w:type="dxa"/>
          </w:tcPr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663650, Красноярский край,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Ирбейский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Ирбейское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, ул. Ленина 55б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ИНН </w:t>
            </w:r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2416004545</w:t>
            </w:r>
            <w:r w:rsidRPr="009408DD">
              <w:rPr>
                <w:rFonts w:ascii="Times New Roman" w:hAnsi="Times New Roman"/>
                <w:sz w:val="20"/>
                <w:szCs w:val="24"/>
              </w:rPr>
              <w:t>, КПП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241601001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ОКПО </w:t>
            </w:r>
            <w:r>
              <w:rPr>
                <w:rFonts w:ascii="Times New Roman" w:hAnsi="Times New Roman"/>
                <w:sz w:val="20"/>
                <w:szCs w:val="24"/>
              </w:rPr>
              <w:t>65596825</w:t>
            </w:r>
            <w:r w:rsidRPr="009408DD">
              <w:rPr>
                <w:rFonts w:ascii="Times New Roman" w:hAnsi="Times New Roman"/>
                <w:sz w:val="20"/>
                <w:szCs w:val="24"/>
              </w:rPr>
              <w:t>, ОКОГУ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4210007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4"/>
              </w:rPr>
              <w:t>1102448000214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408DD">
              <w:rPr>
                <w:rFonts w:ascii="Times New Roman" w:hAnsi="Times New Roman"/>
                <w:sz w:val="20"/>
                <w:szCs w:val="24"/>
              </w:rPr>
              <w:t>л</w:t>
            </w:r>
            <w:proofErr w:type="gramEnd"/>
            <w:r w:rsidRPr="009408DD">
              <w:rPr>
                <w:rFonts w:ascii="Times New Roman" w:hAnsi="Times New Roman"/>
                <w:sz w:val="20"/>
                <w:szCs w:val="24"/>
              </w:rPr>
              <w:t xml:space="preserve">/с № </w:t>
            </w:r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21196Щ65900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. № 40701810200001000218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в банке Отделение Красноярск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. Красноярск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БИК </w:t>
            </w:r>
            <w:r w:rsidRPr="00605CA9">
              <w:rPr>
                <w:rFonts w:ascii="Times New Roman" w:hAnsi="Times New Roman" w:cs="Times New Roman"/>
                <w:sz w:val="20"/>
                <w:szCs w:val="20"/>
              </w:rPr>
              <w:t>040407001</w:t>
            </w: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91302" w:rsidRPr="009408DD" w:rsidRDefault="00491302" w:rsidP="0017630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Тел/факс: </w:t>
            </w:r>
            <w:r>
              <w:rPr>
                <w:rFonts w:ascii="Times New Roman" w:hAnsi="Times New Roman"/>
                <w:sz w:val="20"/>
                <w:szCs w:val="24"/>
              </w:rPr>
              <w:t>8(39174) 30924</w:t>
            </w:r>
          </w:p>
        </w:tc>
        <w:tc>
          <w:tcPr>
            <w:tcW w:w="4932" w:type="dxa"/>
          </w:tcPr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паспорт серия </w:t>
            </w:r>
            <w:r w:rsidR="002A7544">
              <w:rPr>
                <w:rFonts w:ascii="Times New Roman" w:hAnsi="Times New Roman"/>
                <w:sz w:val="20"/>
                <w:szCs w:val="24"/>
              </w:rPr>
              <w:t>0409</w:t>
            </w:r>
          </w:p>
          <w:p w:rsidR="00491302" w:rsidRPr="00DC3684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9408DD">
              <w:rPr>
                <w:rFonts w:ascii="Times New Roman" w:hAnsi="Times New Roman"/>
                <w:sz w:val="20"/>
                <w:szCs w:val="24"/>
              </w:rPr>
              <w:t>выдан</w:t>
            </w:r>
            <w:proofErr w:type="gramEnd"/>
            <w:r w:rsidRPr="009408DD">
              <w:rPr>
                <w:rFonts w:ascii="Times New Roman" w:hAnsi="Times New Roman"/>
                <w:sz w:val="20"/>
                <w:szCs w:val="24"/>
              </w:rPr>
              <w:t xml:space="preserve">  </w:t>
            </w:r>
            <w:r w:rsidR="00DC3684" w:rsidRPr="00DC3684">
              <w:rPr>
                <w:rFonts w:ascii="Times New Roman" w:hAnsi="Times New Roman"/>
                <w:sz w:val="20"/>
                <w:szCs w:val="24"/>
              </w:rPr>
              <w:t xml:space="preserve">Территориальным пунктом УФМС России по Красноярскому краю в </w:t>
            </w:r>
            <w:proofErr w:type="spellStart"/>
            <w:r w:rsidR="00DC3684" w:rsidRPr="00DC3684">
              <w:rPr>
                <w:rFonts w:ascii="Times New Roman" w:hAnsi="Times New Roman"/>
                <w:sz w:val="20"/>
                <w:szCs w:val="24"/>
              </w:rPr>
              <w:t>Ирбейском</w:t>
            </w:r>
            <w:proofErr w:type="spellEnd"/>
            <w:r w:rsidR="00DC3684" w:rsidRPr="00DC3684">
              <w:rPr>
                <w:rFonts w:ascii="Times New Roman" w:hAnsi="Times New Roman"/>
                <w:sz w:val="20"/>
                <w:szCs w:val="24"/>
              </w:rPr>
              <w:t xml:space="preserve"> районе</w:t>
            </w:r>
          </w:p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код подразделения   </w:t>
            </w:r>
            <w:r w:rsidR="00DC3684">
              <w:rPr>
                <w:rFonts w:ascii="Times New Roman" w:hAnsi="Times New Roman"/>
                <w:sz w:val="20"/>
                <w:szCs w:val="24"/>
              </w:rPr>
              <w:t>240-053</w:t>
            </w:r>
          </w:p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дата выдачи  </w:t>
            </w:r>
            <w:r w:rsidR="002A7544">
              <w:rPr>
                <w:rFonts w:ascii="Times New Roman" w:hAnsi="Times New Roman"/>
                <w:sz w:val="20"/>
                <w:szCs w:val="24"/>
              </w:rPr>
              <w:t>26.08.2009</w:t>
            </w:r>
          </w:p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>адрес регистрации</w:t>
            </w:r>
            <w:r>
              <w:rPr>
                <w:rFonts w:ascii="Times New Roman" w:hAnsi="Times New Roman"/>
                <w:sz w:val="20"/>
                <w:szCs w:val="24"/>
              </w:rPr>
              <w:t>:</w:t>
            </w:r>
            <w:r w:rsidRPr="009408D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915835">
              <w:rPr>
                <w:rFonts w:ascii="Times New Roman" w:hAnsi="Times New Roman"/>
                <w:sz w:val="20"/>
                <w:szCs w:val="24"/>
              </w:rPr>
              <w:t>д. Преображенка, ул. Дорожная 8-2</w:t>
            </w:r>
          </w:p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Дата рождения: </w:t>
            </w:r>
            <w:r w:rsidR="00915835">
              <w:rPr>
                <w:rFonts w:ascii="Times New Roman" w:hAnsi="Times New Roman"/>
                <w:sz w:val="20"/>
                <w:szCs w:val="24"/>
              </w:rPr>
              <w:t>10.01.1969</w:t>
            </w:r>
          </w:p>
          <w:p w:rsidR="00491302" w:rsidRPr="009408DD" w:rsidRDefault="00491302" w:rsidP="001763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Место рождения: </w:t>
            </w:r>
            <w:r w:rsidR="002A7544">
              <w:rPr>
                <w:rFonts w:ascii="Times New Roman" w:hAnsi="Times New Roman"/>
                <w:sz w:val="20"/>
                <w:szCs w:val="24"/>
              </w:rPr>
              <w:t xml:space="preserve">Красноярский край, </w:t>
            </w:r>
            <w:proofErr w:type="spellStart"/>
            <w:r w:rsidR="002A7544">
              <w:rPr>
                <w:rFonts w:ascii="Times New Roman" w:hAnsi="Times New Roman"/>
                <w:sz w:val="20"/>
                <w:szCs w:val="24"/>
              </w:rPr>
              <w:t>Ирбейского</w:t>
            </w:r>
            <w:proofErr w:type="spellEnd"/>
            <w:r w:rsidR="002A7544">
              <w:rPr>
                <w:rFonts w:ascii="Times New Roman" w:hAnsi="Times New Roman"/>
                <w:sz w:val="20"/>
                <w:szCs w:val="24"/>
              </w:rPr>
              <w:t xml:space="preserve"> р-на с. </w:t>
            </w:r>
            <w:proofErr w:type="spellStart"/>
            <w:r w:rsidR="002A7544">
              <w:rPr>
                <w:rFonts w:ascii="Times New Roman" w:hAnsi="Times New Roman"/>
                <w:sz w:val="20"/>
                <w:szCs w:val="24"/>
              </w:rPr>
              <w:t>Верхняя-Уря</w:t>
            </w:r>
            <w:proofErr w:type="spellEnd"/>
            <w:r w:rsidR="002A7544"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491302" w:rsidRPr="009408DD" w:rsidRDefault="00491302" w:rsidP="0017630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  <w:p w:rsidR="00491302" w:rsidRPr="009408DD" w:rsidRDefault="00491302" w:rsidP="00176302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9408DD">
              <w:rPr>
                <w:rFonts w:ascii="Times New Roman" w:hAnsi="Times New Roman"/>
                <w:sz w:val="20"/>
                <w:szCs w:val="24"/>
              </w:rPr>
              <w:t xml:space="preserve">Телефон: </w:t>
            </w:r>
            <w:r w:rsidR="002A7544">
              <w:rPr>
                <w:rFonts w:ascii="Times New Roman" w:hAnsi="Times New Roman"/>
                <w:sz w:val="20"/>
                <w:szCs w:val="24"/>
              </w:rPr>
              <w:t>89135109869</w:t>
            </w:r>
          </w:p>
        </w:tc>
      </w:tr>
      <w:tr w:rsidR="00491302" w:rsidRPr="009408DD" w:rsidTr="00176302">
        <w:trPr>
          <w:trHeight w:val="556"/>
        </w:trPr>
        <w:tc>
          <w:tcPr>
            <w:tcW w:w="4828" w:type="dxa"/>
          </w:tcPr>
          <w:p w:rsidR="00491302" w:rsidRPr="004C22D8" w:rsidRDefault="00491302" w:rsidP="00176302">
            <w:pPr>
              <w:pStyle w:val="a3"/>
              <w:jc w:val="center"/>
              <w:rPr>
                <w:sz w:val="20"/>
                <w:szCs w:val="24"/>
              </w:rPr>
            </w:pPr>
          </w:p>
          <w:p w:rsidR="00491302" w:rsidRDefault="00491302" w:rsidP="00176302">
            <w:pPr>
              <w:pStyle w:val="a3"/>
              <w:rPr>
                <w:sz w:val="20"/>
                <w:szCs w:val="24"/>
              </w:rPr>
            </w:pPr>
            <w:r w:rsidRPr="004C22D8">
              <w:rPr>
                <w:sz w:val="20"/>
                <w:szCs w:val="24"/>
              </w:rPr>
              <w:t>Директор</w:t>
            </w:r>
            <w:r>
              <w:rPr>
                <w:sz w:val="20"/>
                <w:szCs w:val="24"/>
              </w:rPr>
              <w:t xml:space="preserve"> МБУ «Молодежный</w:t>
            </w:r>
          </w:p>
          <w:p w:rsidR="00491302" w:rsidRPr="004C22D8" w:rsidRDefault="00491302" w:rsidP="00176302">
            <w:pPr>
              <w:pStyle w:val="a3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Дом культуры»                     Л.В. Кондрашов</w:t>
            </w:r>
          </w:p>
        </w:tc>
        <w:tc>
          <w:tcPr>
            <w:tcW w:w="4932" w:type="dxa"/>
          </w:tcPr>
          <w:p w:rsidR="00491302" w:rsidRPr="004C22D8" w:rsidRDefault="00491302" w:rsidP="00176302">
            <w:pPr>
              <w:pStyle w:val="a3"/>
              <w:jc w:val="center"/>
              <w:rPr>
                <w:bCs/>
                <w:sz w:val="20"/>
                <w:szCs w:val="24"/>
              </w:rPr>
            </w:pPr>
          </w:p>
          <w:p w:rsidR="00491302" w:rsidRPr="00915835" w:rsidRDefault="002A7544" w:rsidP="00176302">
            <w:pPr>
              <w:pStyle w:val="a3"/>
              <w:jc w:val="left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Руководитель ВПК «Алькор</w:t>
            </w:r>
            <w:r w:rsidR="00915835">
              <w:rPr>
                <w:bCs/>
                <w:sz w:val="20"/>
                <w:szCs w:val="24"/>
              </w:rPr>
              <w:t xml:space="preserve">»                   </w:t>
            </w:r>
            <w:r>
              <w:rPr>
                <w:bCs/>
                <w:sz w:val="20"/>
                <w:szCs w:val="24"/>
              </w:rPr>
              <w:t>С.А.Охота</w:t>
            </w:r>
          </w:p>
        </w:tc>
      </w:tr>
    </w:tbl>
    <w:p w:rsidR="00491302" w:rsidRPr="005C30D2" w:rsidRDefault="00491302" w:rsidP="00491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35EB1" w:rsidRDefault="00535EB1"/>
    <w:sectPr w:rsidR="00535EB1" w:rsidSect="0025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0A5"/>
    <w:multiLevelType w:val="multilevel"/>
    <w:tmpl w:val="A6ACAA9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491302"/>
    <w:rsid w:val="00057752"/>
    <w:rsid w:val="00283912"/>
    <w:rsid w:val="002A7544"/>
    <w:rsid w:val="003E2781"/>
    <w:rsid w:val="004701EF"/>
    <w:rsid w:val="00491302"/>
    <w:rsid w:val="004A60E0"/>
    <w:rsid w:val="00535EB1"/>
    <w:rsid w:val="00642460"/>
    <w:rsid w:val="007105FD"/>
    <w:rsid w:val="008478CD"/>
    <w:rsid w:val="00915835"/>
    <w:rsid w:val="00924230"/>
    <w:rsid w:val="009677ED"/>
    <w:rsid w:val="009D7FEE"/>
    <w:rsid w:val="00A41A0D"/>
    <w:rsid w:val="00D975DF"/>
    <w:rsid w:val="00DC3684"/>
    <w:rsid w:val="00E37910"/>
    <w:rsid w:val="00E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02"/>
  </w:style>
  <w:style w:type="paragraph" w:styleId="1">
    <w:name w:val="heading 1"/>
    <w:basedOn w:val="a"/>
    <w:next w:val="a"/>
    <w:link w:val="10"/>
    <w:qFormat/>
    <w:rsid w:val="00491302"/>
    <w:pPr>
      <w:numPr>
        <w:numId w:val="1"/>
      </w:numPr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1302"/>
    <w:pPr>
      <w:keepNext/>
      <w:numPr>
        <w:ilvl w:val="1"/>
        <w:numId w:val="1"/>
      </w:numPr>
      <w:spacing w:after="0" w:line="240" w:lineRule="auto"/>
      <w:ind w:left="0" w:firstLine="652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1302"/>
    <w:pPr>
      <w:keepNext/>
      <w:numPr>
        <w:ilvl w:val="2"/>
        <w:numId w:val="1"/>
      </w:numPr>
      <w:spacing w:after="0" w:line="240" w:lineRule="auto"/>
      <w:ind w:left="0" w:firstLine="652"/>
      <w:jc w:val="both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9130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9130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130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1302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1302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9130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91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91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130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130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130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9130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130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9130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4913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913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Валерьевич</dc:creator>
  <cp:lastModifiedBy>Саша</cp:lastModifiedBy>
  <cp:revision>10</cp:revision>
  <dcterms:created xsi:type="dcterms:W3CDTF">2016-08-30T04:04:00Z</dcterms:created>
  <dcterms:modified xsi:type="dcterms:W3CDTF">2017-06-20T01:00:00Z</dcterms:modified>
</cp:coreProperties>
</file>