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31" w:line="259" w:lineRule="auto"/>
        <w:ind w:left="713" w:right="1"/>
        <w:jc w:val="center"/>
      </w:pPr>
      <w:r>
        <w:rPr>
          <w:b w:val="1"/>
        </w:rPr>
        <w:t xml:space="preserve">Аналитическая справка работы волонтерского объединения </w:t>
      </w:r>
    </w:p>
    <w:p w14:paraId="02000000">
      <w:pPr>
        <w:widowControl w:val="1"/>
        <w:spacing w:after="31" w:line="259" w:lineRule="auto"/>
        <w:ind w:left="713"/>
        <w:jc w:val="center"/>
      </w:pPr>
      <w:r>
        <w:rPr>
          <w:b w:val="1"/>
        </w:rPr>
        <w:t>"Добре сердца</w:t>
      </w:r>
      <w:r>
        <w:rPr>
          <w:b w:val="1"/>
        </w:rPr>
        <w:t xml:space="preserve">" </w:t>
      </w:r>
    </w:p>
    <w:p w14:paraId="03000000">
      <w:pPr>
        <w:widowControl w:val="1"/>
        <w:spacing w:after="31" w:line="259" w:lineRule="auto"/>
        <w:ind w:left="713" w:right="4"/>
        <w:jc w:val="center"/>
      </w:pPr>
      <w:r>
        <w:rPr>
          <w:b w:val="1"/>
        </w:rPr>
        <w:t>МБОУ Ирбейская СОШ № 2</w:t>
      </w:r>
    </w:p>
    <w:p w14:paraId="04000000">
      <w:pPr>
        <w:widowControl w:val="1"/>
        <w:spacing w:after="15" w:line="270" w:lineRule="auto"/>
        <w:ind w:firstLine="500" w:left="695"/>
        <w:jc w:val="left"/>
      </w:pPr>
      <w:r>
        <w:rPr>
          <w:b w:val="1"/>
        </w:rPr>
        <w:t>Ирбейского района за 2024-2025</w:t>
      </w:r>
      <w:r>
        <w:rPr>
          <w:b w:val="1"/>
        </w:rPr>
        <w:t xml:space="preserve"> учебный год Краткая историческая справка: </w:t>
      </w:r>
      <w:r>
        <w:t>волонтёрское объединение  «Добрые сердца</w:t>
      </w:r>
      <w:r>
        <w:t xml:space="preserve">» в Ирбейска СОШ № 2 </w:t>
      </w:r>
      <w:r>
        <w:rPr>
          <w:b w:val="1"/>
        </w:rPr>
        <w:t xml:space="preserve"> </w:t>
      </w:r>
      <w:r>
        <w:t>существует с 2019</w:t>
      </w:r>
      <w:r>
        <w:t xml:space="preserve"> года. </w:t>
      </w:r>
    </w:p>
    <w:p w14:paraId="05000000">
      <w:pPr>
        <w:widowControl w:val="1"/>
        <w:spacing w:after="186" w:line="270" w:lineRule="auto"/>
        <w:ind w:left="705"/>
        <w:jc w:val="left"/>
      </w:pPr>
      <w:r>
        <w:t>В учебном 2024-2025 году р</w:t>
      </w:r>
      <w:r>
        <w:t>уководит отрядом учитель Теленченко Дарья Александровна</w:t>
      </w:r>
      <w:bookmarkStart w:id="1" w:name="_GoBack"/>
      <w:bookmarkEnd w:id="1"/>
      <w:r>
        <w:t>. Объединение посещают в этом году - 13</w:t>
      </w:r>
      <w:r>
        <w:t xml:space="preserve"> обучающихся. Из них: 2 юношей и 11</w:t>
      </w:r>
      <w:r>
        <w:t xml:space="preserve"> девушек.</w:t>
      </w:r>
      <w:r>
        <w:rPr>
          <w:b w:val="1"/>
        </w:rPr>
        <w:t xml:space="preserve"> </w:t>
      </w:r>
    </w:p>
    <w:p w14:paraId="06000000">
      <w:pPr>
        <w:widowControl w:val="1"/>
        <w:ind w:right="-7"/>
      </w:pPr>
      <w:r>
        <w:rPr>
          <w:b w:val="1"/>
        </w:rPr>
        <w:t>Основные н</w:t>
      </w:r>
      <w:r>
        <w:rPr>
          <w:b w:val="1"/>
        </w:rPr>
        <w:t xml:space="preserve">аправления деятельности: </w:t>
      </w:r>
      <w:r>
        <w:t>ЗОЖ; профилактика вредных привычек; профилактика заболеваний, через проведение классных часов</w:t>
      </w:r>
      <w:r>
        <w:t>, викторин, деловых игр; милосердие и добро творчество</w:t>
      </w:r>
      <w:r>
        <w:t xml:space="preserve"> через выполнение актов доброты: приветствие пожилых людей села</w:t>
      </w:r>
      <w:r>
        <w:t xml:space="preserve">, помощь в организации концертов, встреч, направленных на патриотическое воспитание; посильная социальная помощь (помощь в проведении субботников, благоустройство мест захоронения и памятников). </w:t>
      </w:r>
    </w:p>
    <w:tbl>
      <w:tblPr>
        <w:tblStyle w:val="Style_1"/>
        <w:tblW w:type="auto" w:w="0"/>
        <w:tblInd w:type="dxa" w:w="715"/>
        <w:tblLayout w:type="fixed"/>
        <w:tblCellMar>
          <w:top w:type="dxa" w:w="16"/>
          <w:left w:type="dxa" w:w="110"/>
          <w:bottom w:type="dxa" w:w="0"/>
          <w:right w:type="dxa" w:w="70"/>
        </w:tblCellMar>
      </w:tblPr>
      <w:tblGrid>
        <w:gridCol w:w="653"/>
        <w:gridCol w:w="3073"/>
        <w:gridCol w:w="5624"/>
      </w:tblGrid>
      <w:tr>
        <w:trPr>
          <w:trHeight w:hRule="atLeast" w:val="879"/>
        </w:trPr>
        <w:tc>
          <w:tcPr>
            <w:tcW w:type="dxa" w:w="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6"/>
              <w:left w:type="dxa" w:w="110"/>
              <w:bottom w:type="dxa" w:w="0"/>
              <w:right w:type="dxa" w:w="70"/>
            </w:tcMar>
          </w:tcPr>
          <w:p w14:paraId="07000000">
            <w:pPr>
              <w:widowControl w:val="1"/>
              <w:spacing w:after="0" w:line="259" w:lineRule="auto"/>
              <w:ind w:firstLine="0" w:left="0"/>
              <w:jc w:val="left"/>
            </w:pPr>
            <w:r>
              <w:rPr>
                <w:b w:val="1"/>
              </w:rPr>
              <w:t xml:space="preserve">1 </w:t>
            </w:r>
          </w:p>
        </w:tc>
        <w:tc>
          <w:tcPr>
            <w:tcW w:type="dxa" w:w="3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6"/>
              <w:left w:type="dxa" w:w="110"/>
              <w:bottom w:type="dxa" w:w="0"/>
              <w:right w:type="dxa" w:w="70"/>
            </w:tcMar>
          </w:tcPr>
          <w:p w14:paraId="08000000">
            <w:pPr>
              <w:widowControl w:val="1"/>
              <w:spacing w:after="0" w:line="259" w:lineRule="auto"/>
              <w:ind w:firstLine="0" w:left="0"/>
              <w:jc w:val="left"/>
            </w:pPr>
            <w:r>
              <w:rPr>
                <w:b w:val="1"/>
              </w:rPr>
              <w:t>Полное наиме</w:t>
            </w:r>
            <w:r>
              <w:rPr>
                <w:b w:val="1"/>
              </w:rPr>
              <w:t xml:space="preserve">нование объединения </w:t>
            </w:r>
          </w:p>
        </w:tc>
        <w:tc>
          <w:tcPr>
            <w:tcW w:type="dxa" w:w="5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6"/>
              <w:left w:type="dxa" w:w="110"/>
              <w:bottom w:type="dxa" w:w="0"/>
              <w:right w:type="dxa" w:w="70"/>
            </w:tcMar>
          </w:tcPr>
          <w:p w14:paraId="09000000">
            <w:pPr>
              <w:widowControl w:val="1"/>
              <w:spacing w:after="0" w:line="259" w:lineRule="auto"/>
              <w:ind w:firstLine="0" w:left="0"/>
              <w:jc w:val="left"/>
            </w:pPr>
            <w:r>
              <w:rPr>
                <w:b w:val="1"/>
              </w:rPr>
              <w:t>Волонтёрское объединение "Добрые сердца</w:t>
            </w:r>
            <w:r>
              <w:rPr>
                <w:b w:val="1"/>
              </w:rPr>
              <w:t xml:space="preserve">" </w:t>
            </w:r>
          </w:p>
        </w:tc>
      </w:tr>
      <w:tr>
        <w:trPr>
          <w:trHeight w:hRule="atLeast" w:val="7356"/>
        </w:trPr>
        <w:tc>
          <w:tcPr>
            <w:tcW w:type="dxa" w:w="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6"/>
              <w:left w:type="dxa" w:w="110"/>
              <w:bottom w:type="dxa" w:w="0"/>
              <w:right w:type="dxa" w:w="70"/>
            </w:tcMar>
          </w:tcPr>
          <w:p w14:paraId="0A000000">
            <w:pPr>
              <w:widowControl w:val="1"/>
              <w:spacing w:after="0" w:line="259" w:lineRule="auto"/>
              <w:ind w:firstLine="0" w:left="0"/>
              <w:jc w:val="left"/>
            </w:pPr>
            <w:r>
              <w:rPr>
                <w:b w:val="1"/>
              </w:rPr>
              <w:t xml:space="preserve">2 </w:t>
            </w:r>
          </w:p>
        </w:tc>
        <w:tc>
          <w:tcPr>
            <w:tcW w:type="dxa" w:w="3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6"/>
              <w:left w:type="dxa" w:w="110"/>
              <w:bottom w:type="dxa" w:w="0"/>
              <w:right w:type="dxa" w:w="70"/>
            </w:tcMar>
          </w:tcPr>
          <w:p w14:paraId="0B000000">
            <w:pPr>
              <w:widowControl w:val="1"/>
              <w:spacing w:after="0" w:line="259" w:lineRule="auto"/>
              <w:ind w:firstLine="0" w:left="0"/>
              <w:jc w:val="left"/>
            </w:pPr>
            <w:r>
              <w:rPr>
                <w:b w:val="1"/>
              </w:rPr>
              <w:t xml:space="preserve">Цель и задачи объединения </w:t>
            </w:r>
          </w:p>
        </w:tc>
        <w:tc>
          <w:tcPr>
            <w:tcW w:type="dxa" w:w="5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6"/>
              <w:left w:type="dxa" w:w="110"/>
              <w:bottom w:type="dxa" w:w="0"/>
              <w:right w:type="dxa" w:w="70"/>
            </w:tcMar>
          </w:tcPr>
          <w:p w14:paraId="0C000000">
            <w:pPr>
              <w:widowControl w:val="1"/>
              <w:numPr>
                <w:ilvl w:val="0"/>
                <w:numId w:val="1"/>
              </w:numPr>
              <w:spacing w:after="267" w:line="247" w:lineRule="auto"/>
              <w:ind w:firstLine="0"/>
              <w:jc w:val="left"/>
            </w:pPr>
            <w:r>
              <w:t xml:space="preserve">Развитие школьного волонтёрского движения, приобщение к добровольческой деятельности обучающихся путём включения подготовленных волонтёров в активную среду деятельности по формированию ЗОЖ. </w:t>
            </w:r>
          </w:p>
          <w:p w14:paraId="0D000000">
            <w:pPr>
              <w:widowControl w:val="1"/>
              <w:numPr>
                <w:ilvl w:val="0"/>
                <w:numId w:val="1"/>
              </w:numPr>
              <w:spacing w:after="198" w:line="260" w:lineRule="auto"/>
              <w:ind w:firstLine="0"/>
              <w:jc w:val="left"/>
            </w:pPr>
            <w:r>
              <w:t>Формировать позитивное влияния на подростков при выборе ими жизне</w:t>
            </w:r>
            <w:r>
              <w:t xml:space="preserve">нных ценностей, повышать активную жизненную позицию школьников путём ознакомления с различными видами социальной активности. </w:t>
            </w:r>
          </w:p>
          <w:p w14:paraId="0E000000">
            <w:pPr>
              <w:widowControl w:val="1"/>
              <w:numPr>
                <w:ilvl w:val="0"/>
                <w:numId w:val="1"/>
              </w:numPr>
              <w:spacing w:after="238" w:line="269" w:lineRule="auto"/>
              <w:ind w:firstLine="0"/>
              <w:jc w:val="left"/>
            </w:pPr>
            <w:r>
              <w:t>Формировать коммуникативные качества личности через организацию общественно - полезной деятельности, способствующей самореализации</w:t>
            </w:r>
            <w:r>
              <w:t xml:space="preserve"> личности школьника- волонтёра. </w:t>
            </w:r>
          </w:p>
          <w:p w14:paraId="0F000000">
            <w:pPr>
              <w:widowControl w:val="1"/>
              <w:numPr>
                <w:ilvl w:val="0"/>
                <w:numId w:val="1"/>
              </w:numPr>
              <w:spacing w:after="0" w:line="259" w:lineRule="auto"/>
              <w:ind w:firstLine="0"/>
              <w:jc w:val="left"/>
            </w:pPr>
            <w:r>
              <w:t xml:space="preserve">Апробировать новые формы организации </w:t>
            </w:r>
          </w:p>
          <w:p w14:paraId="10000000">
            <w:pPr>
              <w:widowControl w:val="1"/>
              <w:spacing w:after="0" w:line="259" w:lineRule="auto"/>
              <w:ind w:firstLine="0" w:left="0"/>
              <w:jc w:val="left"/>
            </w:pPr>
            <w:r>
              <w:t xml:space="preserve">занятости детей для развития их самостоятельной познавательной деятельности. </w:t>
            </w:r>
          </w:p>
        </w:tc>
      </w:tr>
      <w:tr>
        <w:trPr>
          <w:trHeight w:hRule="atLeast" w:val="2170"/>
        </w:trPr>
        <w:tc>
          <w:tcPr>
            <w:tcW w:type="dxa" w:w="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6"/>
              <w:left w:type="dxa" w:w="110"/>
              <w:bottom w:type="dxa" w:w="0"/>
              <w:right w:type="dxa" w:w="70"/>
            </w:tcMar>
          </w:tcPr>
          <w:p w14:paraId="11000000">
            <w:pPr>
              <w:widowControl w:val="1"/>
              <w:spacing w:after="160" w:line="259" w:lineRule="auto"/>
              <w:ind w:firstLine="0" w:left="0"/>
              <w:jc w:val="left"/>
            </w:pPr>
          </w:p>
        </w:tc>
        <w:tc>
          <w:tcPr>
            <w:tcW w:type="dxa" w:w="3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6"/>
              <w:left w:type="dxa" w:w="110"/>
              <w:bottom w:type="dxa" w:w="0"/>
              <w:right w:type="dxa" w:w="70"/>
            </w:tcMar>
          </w:tcPr>
          <w:p w14:paraId="12000000">
            <w:pPr>
              <w:widowControl w:val="1"/>
              <w:spacing w:after="160" w:line="259" w:lineRule="auto"/>
              <w:ind w:firstLine="0" w:left="0"/>
              <w:jc w:val="left"/>
            </w:pPr>
          </w:p>
        </w:tc>
        <w:tc>
          <w:tcPr>
            <w:tcW w:type="dxa" w:w="5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6"/>
              <w:left w:type="dxa" w:w="110"/>
              <w:bottom w:type="dxa" w:w="0"/>
              <w:right w:type="dxa" w:w="70"/>
            </w:tcMar>
          </w:tcPr>
          <w:p w14:paraId="13000000">
            <w:pPr>
              <w:widowControl w:val="1"/>
              <w:spacing w:after="0" w:line="259" w:lineRule="auto"/>
              <w:ind w:firstLine="0" w:left="0"/>
              <w:jc w:val="left"/>
            </w:pPr>
            <w:r>
              <w:t xml:space="preserve">5. Популяризировать идей добровольчества в школьной среде путём участия </w:t>
            </w:r>
            <w:r>
              <w:t>в подготовке и проведении массовых социально- культурных, информационно- просветительских мероприятий.</w:t>
            </w:r>
            <w:r>
              <w:t xml:space="preserve"> </w:t>
            </w:r>
          </w:p>
        </w:tc>
      </w:tr>
      <w:tr>
        <w:trPr>
          <w:trHeight w:hRule="atLeast" w:val="5742"/>
        </w:trPr>
        <w:tc>
          <w:tcPr>
            <w:tcW w:type="dxa" w:w="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6"/>
              <w:left w:type="dxa" w:w="110"/>
              <w:bottom w:type="dxa" w:w="0"/>
              <w:right w:type="dxa" w:w="70"/>
            </w:tcMar>
          </w:tcPr>
          <w:p w14:paraId="14000000">
            <w:pPr>
              <w:widowControl w:val="1"/>
              <w:spacing w:after="0" w:line="259" w:lineRule="auto"/>
              <w:ind w:firstLine="0" w:left="0"/>
              <w:jc w:val="left"/>
            </w:pPr>
            <w:r>
              <w:rPr>
                <w:b w:val="1"/>
              </w:rPr>
              <w:t>3</w:t>
            </w:r>
            <w:r>
              <w:rPr>
                <w:b w:val="1"/>
              </w:rPr>
              <w:t xml:space="preserve"> </w:t>
            </w:r>
          </w:p>
        </w:tc>
        <w:tc>
          <w:tcPr>
            <w:tcW w:type="dxa" w:w="3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6"/>
              <w:left w:type="dxa" w:w="110"/>
              <w:bottom w:type="dxa" w:w="0"/>
              <w:right w:type="dxa" w:w="70"/>
            </w:tcMar>
          </w:tcPr>
          <w:p w14:paraId="15000000">
            <w:pPr>
              <w:widowControl w:val="1"/>
              <w:spacing w:after="0" w:line="259" w:lineRule="auto"/>
              <w:ind w:firstLine="0" w:left="0"/>
              <w:jc w:val="left"/>
            </w:pPr>
            <w:r>
              <w:rPr>
                <w:b w:val="1"/>
              </w:rPr>
              <w:t xml:space="preserve">Деятельность клуба </w:t>
            </w:r>
          </w:p>
        </w:tc>
        <w:tc>
          <w:tcPr>
            <w:tcW w:type="dxa" w:w="5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6"/>
              <w:left w:type="dxa" w:w="110"/>
              <w:bottom w:type="dxa" w:w="0"/>
              <w:right w:type="dxa" w:w="70"/>
            </w:tcMar>
          </w:tcPr>
          <w:p w14:paraId="16000000">
            <w:pPr>
              <w:widowControl w:val="1"/>
              <w:spacing w:after="247" w:line="259" w:lineRule="auto"/>
              <w:ind w:firstLine="0" w:left="0"/>
              <w:jc w:val="left"/>
            </w:pPr>
            <w:r>
              <w:rPr>
                <w:b w:val="1"/>
              </w:rPr>
              <w:t xml:space="preserve">                    2024-2025</w:t>
            </w:r>
            <w:r>
              <w:rPr>
                <w:b w:val="1"/>
              </w:rPr>
              <w:t xml:space="preserve"> учебный год. </w:t>
            </w:r>
          </w:p>
          <w:p w14:paraId="17000000">
            <w:pPr>
              <w:widowControl w:val="1"/>
              <w:spacing w:after="0" w:line="314" w:lineRule="auto"/>
              <w:ind w:firstLine="0" w:left="0"/>
              <w:jc w:val="left"/>
            </w:pPr>
            <w:r>
              <w:t xml:space="preserve">  В составе волонтерской группы 13</w:t>
            </w:r>
            <w:r>
              <w:t xml:space="preserve"> обучающихся. </w:t>
            </w:r>
          </w:p>
          <w:p w14:paraId="18000000">
            <w:pPr>
              <w:widowControl w:val="1"/>
              <w:spacing w:after="0" w:line="315" w:lineRule="auto"/>
              <w:ind w:firstLine="0" w:left="0"/>
              <w:jc w:val="left"/>
            </w:pPr>
            <w:r>
              <w:t xml:space="preserve">Они приняли активное участие в подготовке и проведении следующих мероприятий: </w:t>
            </w:r>
          </w:p>
          <w:p w14:paraId="19000000">
            <w:pPr>
              <w:widowControl w:val="1"/>
              <w:numPr>
                <w:ilvl w:val="0"/>
                <w:numId w:val="2"/>
              </w:numPr>
              <w:spacing w:after="70" w:line="259" w:lineRule="auto"/>
              <w:ind w:firstLine="0"/>
              <w:jc w:val="left"/>
            </w:pPr>
            <w:r>
              <w:t xml:space="preserve">Акция «Мы дарим мамам улыбку»; </w:t>
            </w:r>
          </w:p>
          <w:p w14:paraId="1A000000">
            <w:pPr>
              <w:widowControl w:val="1"/>
              <w:numPr>
                <w:ilvl w:val="0"/>
                <w:numId w:val="2"/>
              </w:numPr>
              <w:spacing w:after="74" w:line="259" w:lineRule="auto"/>
              <w:ind w:firstLine="0"/>
              <w:jc w:val="left"/>
            </w:pPr>
            <w:r>
              <w:t xml:space="preserve">Акция «Кормушка»; </w:t>
            </w:r>
          </w:p>
          <w:p w14:paraId="1B000000">
            <w:pPr>
              <w:widowControl w:val="1"/>
              <w:numPr>
                <w:ilvl w:val="0"/>
                <w:numId w:val="2"/>
              </w:numPr>
              <w:spacing w:after="0" w:line="317" w:lineRule="auto"/>
              <w:ind w:firstLine="0"/>
              <w:jc w:val="left"/>
            </w:pPr>
            <w:r>
              <w:t xml:space="preserve">Спортивные соревнования «Мы за здоровый образ жизни»; </w:t>
            </w:r>
          </w:p>
          <w:p w14:paraId="1C000000">
            <w:pPr>
              <w:widowControl w:val="1"/>
              <w:numPr>
                <w:ilvl w:val="0"/>
                <w:numId w:val="2"/>
              </w:numPr>
              <w:spacing w:after="3" w:line="310" w:lineRule="auto"/>
              <w:ind w:firstLine="0"/>
              <w:jc w:val="left"/>
            </w:pPr>
            <w:r>
              <w:t xml:space="preserve">Экологическая акция «День Земли»; - Субботник (благоустройство школьного двора)»  </w:t>
            </w:r>
          </w:p>
          <w:p w14:paraId="1D000000">
            <w:pPr>
              <w:widowControl w:val="1"/>
              <w:numPr>
                <w:ilvl w:val="0"/>
                <w:numId w:val="2"/>
              </w:numPr>
              <w:spacing w:after="0" w:line="259" w:lineRule="auto"/>
              <w:ind w:firstLine="0"/>
              <w:jc w:val="left"/>
            </w:pPr>
            <w:r>
              <w:t>Участие в сборе макулатуры</w:t>
            </w:r>
            <w:r>
              <w:t xml:space="preserve"> </w:t>
            </w:r>
          </w:p>
          <w:p w14:paraId="1E000000">
            <w:pPr>
              <w:widowControl w:val="1"/>
              <w:numPr>
                <w:ilvl w:val="0"/>
                <w:numId w:val="2"/>
              </w:numPr>
              <w:spacing w:after="0" w:line="259" w:lineRule="auto"/>
              <w:ind w:firstLine="0"/>
              <w:jc w:val="left"/>
            </w:pPr>
            <w:r>
              <w:t>Участие в сборе пластика.</w:t>
            </w:r>
          </w:p>
        </w:tc>
      </w:tr>
    </w:tbl>
    <w:p w14:paraId="1F000000">
      <w:pPr>
        <w:widowControl w:val="1"/>
        <w:spacing w:after="199" w:line="259" w:lineRule="auto"/>
        <w:ind w:firstLine="0" w:left="710"/>
        <w:jc w:val="left"/>
      </w:pPr>
      <w:r>
        <w:t xml:space="preserve"> </w:t>
      </w:r>
    </w:p>
    <w:p w14:paraId="20000000">
      <w:pPr>
        <w:widowControl w:val="1"/>
        <w:ind w:firstLine="710" w:left="-15" w:right="-7"/>
      </w:pPr>
      <w:r>
        <w:t>Участие школьников в волонтерском движении способствует изменению  мировоззрения самих</w:t>
      </w:r>
      <w:r>
        <w:t xml:space="preserve"> учащихся и приносит пользу, как государству, так и самим волонтерам, которые посредством добровольческой деятельности развивают свои умения и навыки, удовлетворяют потребность в общении и самоуважении, осознают свою полезность и нужность, развивают в себе</w:t>
      </w:r>
      <w:r>
        <w:t xml:space="preserve"> важные личностные качества, на деле следуют своим моральным принципам. </w:t>
      </w:r>
    </w:p>
    <w:p w14:paraId="21000000">
      <w:pPr>
        <w:widowControl w:val="1"/>
        <w:spacing w:after="256" w:line="259" w:lineRule="auto"/>
        <w:ind w:firstLine="0" w:left="710"/>
        <w:jc w:val="left"/>
      </w:pPr>
      <w:r>
        <w:rPr>
          <w:b w:val="1"/>
        </w:rPr>
        <w:t xml:space="preserve">  </w:t>
      </w:r>
    </w:p>
    <w:p w14:paraId="22000000">
      <w:pPr>
        <w:widowControl w:val="1"/>
        <w:spacing w:after="0" w:line="259" w:lineRule="auto"/>
        <w:ind w:firstLine="0" w:left="710"/>
        <w:jc w:val="left"/>
      </w:pPr>
      <w:r>
        <w:rPr>
          <w:b w:val="1"/>
        </w:rPr>
        <w:t>Учитель Теленченко Д.А.</w:t>
      </w:r>
    </w:p>
    <w:sectPr>
      <w:pgSz w:h="16838" w:orient="portrait" w:w="11904"/>
      <w:pgMar w:bottom="1541" w:footer="720" w:gutter="0" w:header="720" w:left="989" w:right="849" w:top="113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suff w:val="tab"/>
      <w:lvlText w:val="%1."/>
      <w:lvlJc w:val="left"/>
      <w:pPr>
        <w:widowControl w:val="1"/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lowerLetter"/>
      <w:suff w:val="tab"/>
      <w:lvlText w:val="%2"/>
      <w:lvlJc w:val="left"/>
      <w:pPr>
        <w:widowControl w:val="1"/>
        <w:ind w:left="119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suff w:val="tab"/>
      <w:lvlText w:val="%3"/>
      <w:lvlJc w:val="left"/>
      <w:pPr>
        <w:widowControl w:val="1"/>
        <w:ind w:left="191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suff w:val="tab"/>
      <w:lvlText w:val="%4"/>
      <w:lvlJc w:val="left"/>
      <w:pPr>
        <w:widowControl w:val="1"/>
        <w:ind w:left="263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suff w:val="tab"/>
      <w:lvlText w:val="%5"/>
      <w:lvlJc w:val="left"/>
      <w:pPr>
        <w:widowControl w:val="1"/>
        <w:ind w:left="335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suff w:val="tab"/>
      <w:lvlText w:val="%6"/>
      <w:lvlJc w:val="left"/>
      <w:pPr>
        <w:widowControl w:val="1"/>
        <w:ind w:left="407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suff w:val="tab"/>
      <w:lvlText w:val="%7"/>
      <w:lvlJc w:val="left"/>
      <w:pPr>
        <w:widowControl w:val="1"/>
        <w:ind w:left="479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suff w:val="tab"/>
      <w:lvlText w:val="%8"/>
      <w:lvlJc w:val="left"/>
      <w:pPr>
        <w:widowControl w:val="1"/>
        <w:ind w:left="551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suff w:val="tab"/>
      <w:lvlText w:val="%9"/>
      <w:lvlJc w:val="left"/>
      <w:pPr>
        <w:widowControl w:val="1"/>
        <w:ind w:left="623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1">
    <w:lvl w:ilvl="0">
      <w:start w:val="1"/>
      <w:numFmt w:val="bullet"/>
      <w:suff w:val="tab"/>
      <w:lvlText w:val="-"/>
      <w:lvlJc w:val="left"/>
      <w:pPr>
        <w:widowControl w:val="1"/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bullet"/>
      <w:suff w:val="tab"/>
      <w:lvlText w:val="o"/>
      <w:lvlJc w:val="left"/>
      <w:pPr>
        <w:widowControl w:val="1"/>
        <w:ind w:left="119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bullet"/>
      <w:suff w:val="tab"/>
      <w:lvlText w:val="▪"/>
      <w:lvlJc w:val="left"/>
      <w:pPr>
        <w:widowControl w:val="1"/>
        <w:ind w:left="191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bullet"/>
      <w:suff w:val="tab"/>
      <w:lvlText w:val="•"/>
      <w:lvlJc w:val="left"/>
      <w:pPr>
        <w:widowControl w:val="1"/>
        <w:ind w:left="263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bullet"/>
      <w:suff w:val="tab"/>
      <w:lvlText w:val="o"/>
      <w:lvlJc w:val="left"/>
      <w:pPr>
        <w:widowControl w:val="1"/>
        <w:ind w:left="335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bullet"/>
      <w:suff w:val="tab"/>
      <w:lvlText w:val="▪"/>
      <w:lvlJc w:val="left"/>
      <w:pPr>
        <w:widowControl w:val="1"/>
        <w:ind w:left="407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bullet"/>
      <w:suff w:val="tab"/>
      <w:lvlText w:val="•"/>
      <w:lvlJc w:val="left"/>
      <w:pPr>
        <w:widowControl w:val="1"/>
        <w:ind w:left="479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bullet"/>
      <w:suff w:val="tab"/>
      <w:lvlText w:val="o"/>
      <w:lvlJc w:val="left"/>
      <w:pPr>
        <w:widowControl w:val="1"/>
        <w:ind w:left="551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bullet"/>
      <w:suff w:val="tab"/>
      <w:lvlText w:val="▪"/>
      <w:lvlJc w:val="left"/>
      <w:pPr>
        <w:widowControl w:val="1"/>
        <w:ind w:left="623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" w:line="258" w:lineRule="auto"/>
      <w:ind w:hanging="10" w:left="720"/>
      <w:jc w:val="both"/>
    </w:pPr>
    <w:rPr>
      <w:rFonts w:ascii="Times New Roman" w:hAnsi="Times New Roman"/>
      <w:color w:val="000000"/>
      <w:sz w:val="28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Grid"/>
    <w:pPr>
      <w:widowControl w:val="1"/>
      <w:spacing w:after="0" w:line="240" w:lineRule="auto"/>
      <w:ind/>
    </w:pPr>
    <w:tblPr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2025-05-27T15:23:00Z</dcterms:created>
  <dcterms:modified xsi:type="dcterms:W3CDTF">2025-05-27T16:32:41Z</dcterms:modified>
</cp:coreProperties>
</file>